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987"/>
      </w:tblGrid>
      <w:tr w:rsidR="007D1A42" w14:paraId="32C53368" w14:textId="77777777" w:rsidTr="007D1A42">
        <w:trPr>
          <w:trHeight w:val="991"/>
        </w:trPr>
        <w:tc>
          <w:tcPr>
            <w:tcW w:w="4361" w:type="dxa"/>
          </w:tcPr>
          <w:p w14:paraId="1A9B9742" w14:textId="77777777" w:rsidR="007D1A42" w:rsidRPr="00E74F74" w:rsidRDefault="007D1A42" w:rsidP="005941F5">
            <w:pPr>
              <w:jc w:val="center"/>
              <w:rPr>
                <w:sz w:val="24"/>
                <w:szCs w:val="24"/>
              </w:rPr>
            </w:pPr>
            <w:r w:rsidRPr="00E74F74">
              <w:rPr>
                <w:sz w:val="24"/>
                <w:szCs w:val="24"/>
              </w:rPr>
              <w:t xml:space="preserve">UBND TỈNH </w:t>
            </w:r>
            <w:r w:rsidR="00E74F74">
              <w:rPr>
                <w:sz w:val="24"/>
                <w:szCs w:val="24"/>
              </w:rPr>
              <w:t>NAM ĐỊNH</w:t>
            </w:r>
          </w:p>
          <w:p w14:paraId="5E0670CD" w14:textId="77777777" w:rsidR="007D1A42" w:rsidRDefault="007D1A42" w:rsidP="005941F5">
            <w:pPr>
              <w:jc w:val="center"/>
              <w:rPr>
                <w:b/>
              </w:rPr>
            </w:pPr>
            <w:r w:rsidRPr="00E74F74">
              <w:rPr>
                <w:b/>
                <w:noProof/>
                <w:sz w:val="24"/>
                <w:szCs w:val="24"/>
              </w:rPr>
              <mc:AlternateContent>
                <mc:Choice Requires="wps">
                  <w:drawing>
                    <wp:anchor distT="0" distB="0" distL="114300" distR="114300" simplePos="0" relativeHeight="251659264" behindDoc="0" locked="0" layoutInCell="1" allowOverlap="1" wp14:anchorId="0275088A" wp14:editId="5ED554EC">
                      <wp:simplePos x="0" y="0"/>
                      <wp:positionH relativeFrom="column">
                        <wp:posOffset>869315</wp:posOffset>
                      </wp:positionH>
                      <wp:positionV relativeFrom="paragraph">
                        <wp:posOffset>212725</wp:posOffset>
                      </wp:positionV>
                      <wp:extent cx="8128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812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3D588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8.45pt,16.75pt" to="132.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" strokecolor="black [3213]"/>
                  </w:pict>
                </mc:Fallback>
              </mc:AlternateContent>
            </w:r>
            <w:r w:rsidRPr="00E74F74">
              <w:rPr>
                <w:b/>
                <w:sz w:val="24"/>
                <w:szCs w:val="24"/>
              </w:rPr>
              <w:t>SỞ KHOA HỌC VÀ CÔNG NGHỆ</w:t>
            </w:r>
          </w:p>
        </w:tc>
        <w:tc>
          <w:tcPr>
            <w:tcW w:w="5987" w:type="dxa"/>
          </w:tcPr>
          <w:p w14:paraId="382260A9" w14:textId="77777777" w:rsidR="007D1A42" w:rsidRPr="007D1A42" w:rsidRDefault="007D1A42" w:rsidP="005941F5">
            <w:pPr>
              <w:jc w:val="center"/>
              <w:rPr>
                <w:b/>
                <w:sz w:val="26"/>
              </w:rPr>
            </w:pPr>
            <w:r w:rsidRPr="007D1A42">
              <w:rPr>
                <w:b/>
                <w:sz w:val="26"/>
              </w:rPr>
              <w:t>CỘNG HÒA XÃ HỘI CHỦ NGHĨA VIỆT NAM</w:t>
            </w:r>
          </w:p>
          <w:p w14:paraId="19E2F45C" w14:textId="77777777" w:rsidR="007D1A42" w:rsidRDefault="007D1A42" w:rsidP="005941F5">
            <w:pPr>
              <w:jc w:val="center"/>
              <w:rPr>
                <w:b/>
              </w:rPr>
            </w:pPr>
            <w:r>
              <w:rPr>
                <w:b/>
                <w:noProof/>
              </w:rPr>
              <mc:AlternateContent>
                <mc:Choice Requires="wps">
                  <w:drawing>
                    <wp:anchor distT="0" distB="0" distL="114300" distR="114300" simplePos="0" relativeHeight="251660288" behindDoc="0" locked="0" layoutInCell="1" allowOverlap="1" wp14:anchorId="3927C3D2" wp14:editId="459010DA">
                      <wp:simplePos x="0" y="0"/>
                      <wp:positionH relativeFrom="column">
                        <wp:posOffset>676910</wp:posOffset>
                      </wp:positionH>
                      <wp:positionV relativeFrom="paragraph">
                        <wp:posOffset>216958</wp:posOffset>
                      </wp:positionV>
                      <wp:extent cx="2294467" cy="0"/>
                      <wp:effectExtent l="0" t="0" r="10795" b="19050"/>
                      <wp:wrapNone/>
                      <wp:docPr id="2" name="Straight Connector 2"/>
                      <wp:cNvGraphicFramePr/>
                      <a:graphic xmlns:a="http://schemas.openxmlformats.org/drawingml/2006/main">
                        <a:graphicData uri="http://schemas.microsoft.com/office/word/2010/wordprocessingShape">
                          <wps:wsp>
                            <wps:cNvCnPr/>
                            <wps:spPr>
                              <a:xfrm>
                                <a:off x="0" y="0"/>
                                <a:ext cx="229446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2A73D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3pt,17.1pt" to="233.9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" strokecolor="black [3213]"/>
                  </w:pict>
                </mc:Fallback>
              </mc:AlternateContent>
            </w:r>
            <w:r>
              <w:rPr>
                <w:b/>
              </w:rPr>
              <w:t>Độc lập – Tự do – Hạnh phúc</w:t>
            </w:r>
          </w:p>
        </w:tc>
      </w:tr>
      <w:tr w:rsidR="007D1A42" w14:paraId="69EDF22C" w14:textId="77777777" w:rsidTr="007D1A42">
        <w:tc>
          <w:tcPr>
            <w:tcW w:w="4361" w:type="dxa"/>
          </w:tcPr>
          <w:p w14:paraId="144CFA01" w14:textId="77777777" w:rsidR="007D1A42" w:rsidRDefault="008C5155" w:rsidP="00012844">
            <w:pPr>
              <w:jc w:val="center"/>
              <w:rPr>
                <w:sz w:val="26"/>
              </w:rPr>
            </w:pPr>
            <w:r w:rsidRPr="008C5155">
              <w:rPr>
                <w:sz w:val="26"/>
              </w:rPr>
              <w:t xml:space="preserve">Số: </w:t>
            </w:r>
            <w:r w:rsidR="00012844">
              <w:rPr>
                <w:sz w:val="26"/>
              </w:rPr>
              <w:t xml:space="preserve">           </w:t>
            </w:r>
            <w:r w:rsidRPr="008C5155">
              <w:rPr>
                <w:sz w:val="26"/>
              </w:rPr>
              <w:t>/BC-SKHCN</w:t>
            </w:r>
          </w:p>
          <w:p w14:paraId="0CB65F4E" w14:textId="77777777" w:rsidR="00D01A5D" w:rsidRDefault="00D01A5D" w:rsidP="00012844">
            <w:pPr>
              <w:jc w:val="center"/>
              <w:rPr>
                <w:sz w:val="26"/>
              </w:rPr>
            </w:pPr>
          </w:p>
          <w:p w14:paraId="5251E948" w14:textId="5C7196E3" w:rsidR="00D01A5D" w:rsidRPr="00D76915" w:rsidRDefault="00D01A5D" w:rsidP="00012844">
            <w:pPr>
              <w:jc w:val="center"/>
              <w:rPr>
                <w:b/>
                <w:bCs/>
              </w:rPr>
            </w:pPr>
            <w:r w:rsidRPr="00D76915">
              <w:rPr>
                <w:b/>
                <w:bCs/>
                <w:sz w:val="26"/>
              </w:rPr>
              <w:t>(Dự thảo)</w:t>
            </w:r>
          </w:p>
        </w:tc>
        <w:tc>
          <w:tcPr>
            <w:tcW w:w="5987" w:type="dxa"/>
          </w:tcPr>
          <w:p w14:paraId="2B6F5A75" w14:textId="77777777" w:rsidR="007D1A42" w:rsidRPr="007D1A42" w:rsidRDefault="00E74F74" w:rsidP="00E74F74">
            <w:pPr>
              <w:jc w:val="center"/>
              <w:rPr>
                <w:i/>
              </w:rPr>
            </w:pPr>
            <w:r>
              <w:rPr>
                <w:i/>
              </w:rPr>
              <w:t>Nam Định</w:t>
            </w:r>
            <w:r w:rsidR="007D1A42" w:rsidRPr="007D1A42">
              <w:rPr>
                <w:i/>
              </w:rPr>
              <w:t>, ngày     tháng</w:t>
            </w:r>
            <w:r w:rsidR="00302285">
              <w:rPr>
                <w:i/>
              </w:rPr>
              <w:t xml:space="preserve"> </w:t>
            </w:r>
            <w:r>
              <w:rPr>
                <w:i/>
              </w:rPr>
              <w:t xml:space="preserve">  </w:t>
            </w:r>
            <w:r w:rsidR="008C5155">
              <w:rPr>
                <w:i/>
              </w:rPr>
              <w:t xml:space="preserve"> </w:t>
            </w:r>
            <w:r w:rsidR="00160DD8">
              <w:rPr>
                <w:i/>
              </w:rPr>
              <w:t>năm 2023</w:t>
            </w:r>
          </w:p>
        </w:tc>
      </w:tr>
    </w:tbl>
    <w:p w14:paraId="6870809C" w14:textId="77777777" w:rsidR="00F3120A" w:rsidRDefault="00F3120A" w:rsidP="00FE1FB0">
      <w:pPr>
        <w:spacing w:after="0" w:line="240" w:lineRule="auto"/>
        <w:jc w:val="center"/>
        <w:rPr>
          <w:b/>
        </w:rPr>
      </w:pPr>
    </w:p>
    <w:p w14:paraId="3F02DFD3" w14:textId="77777777" w:rsidR="007D1A42" w:rsidRDefault="007D1A42" w:rsidP="00FE1FB0">
      <w:pPr>
        <w:spacing w:after="0" w:line="240" w:lineRule="auto"/>
        <w:jc w:val="center"/>
        <w:rPr>
          <w:b/>
        </w:rPr>
      </w:pPr>
      <w:r>
        <w:rPr>
          <w:b/>
        </w:rPr>
        <w:t>BÁO CÁO</w:t>
      </w:r>
    </w:p>
    <w:p w14:paraId="1A97FB45" w14:textId="77777777" w:rsidR="00D141B5" w:rsidRDefault="00FE1FB0" w:rsidP="00D141B5">
      <w:pPr>
        <w:spacing w:after="0" w:line="240" w:lineRule="auto"/>
        <w:jc w:val="center"/>
        <w:rPr>
          <w:rFonts w:eastAsia="Times New Roman"/>
          <w:b/>
          <w:szCs w:val="28"/>
        </w:rPr>
      </w:pPr>
      <w:r w:rsidRPr="00D95335">
        <w:rPr>
          <w:rFonts w:cs="Times New Roman"/>
          <w:b/>
          <w:szCs w:val="28"/>
        </w:rPr>
        <w:t>ĐÁNH GIÁ TÁC ĐỘNG CỦ</w:t>
      </w:r>
      <w:r w:rsidR="00CC69E1">
        <w:rPr>
          <w:rFonts w:cs="Times New Roman"/>
          <w:b/>
          <w:szCs w:val="28"/>
        </w:rPr>
        <w:t>A CHÍNH SÁCH</w:t>
      </w:r>
      <w:r w:rsidRPr="00D95335">
        <w:rPr>
          <w:rFonts w:cs="Times New Roman"/>
          <w:b/>
          <w:szCs w:val="28"/>
        </w:rPr>
        <w:br/>
      </w:r>
      <w:r w:rsidRPr="00CF50F8">
        <w:rPr>
          <w:b/>
          <w:szCs w:val="28"/>
        </w:rPr>
        <w:t>(</w:t>
      </w:r>
      <w:r w:rsidRPr="00CF50F8">
        <w:rPr>
          <w:rFonts w:eastAsia="Times New Roman"/>
          <w:b/>
          <w:bCs/>
          <w:szCs w:val="28"/>
        </w:rPr>
        <w:t xml:space="preserve">Ban hành Quy định </w:t>
      </w:r>
      <w:r w:rsidR="00D141B5" w:rsidRPr="00D141B5">
        <w:rPr>
          <w:rFonts w:eastAsia="Times New Roman"/>
          <w:b/>
          <w:szCs w:val="28"/>
        </w:rPr>
        <w:t xml:space="preserve">định mức lập dự toán kinh phí đối với </w:t>
      </w:r>
    </w:p>
    <w:p w14:paraId="3B6DFAD6" w14:textId="77777777" w:rsidR="00D141B5" w:rsidRDefault="00D141B5" w:rsidP="00D141B5">
      <w:pPr>
        <w:spacing w:after="0" w:line="240" w:lineRule="auto"/>
        <w:jc w:val="center"/>
        <w:rPr>
          <w:rFonts w:eastAsia="Times New Roman"/>
          <w:b/>
          <w:szCs w:val="28"/>
        </w:rPr>
      </w:pPr>
      <w:r w:rsidRPr="00D141B5">
        <w:rPr>
          <w:rFonts w:eastAsia="Times New Roman"/>
          <w:b/>
          <w:szCs w:val="28"/>
        </w:rPr>
        <w:t>nhiệm vụ khoa học và công nghệ</w:t>
      </w:r>
      <w:r>
        <w:rPr>
          <w:rFonts w:eastAsia="Times New Roman"/>
          <w:b/>
          <w:szCs w:val="28"/>
        </w:rPr>
        <w:t xml:space="preserve"> </w:t>
      </w:r>
      <w:r w:rsidRPr="00D141B5">
        <w:rPr>
          <w:rFonts w:eastAsia="Times New Roman"/>
          <w:b/>
          <w:szCs w:val="28"/>
        </w:rPr>
        <w:t xml:space="preserve">có sử dụng ngân sách nhà nước </w:t>
      </w:r>
    </w:p>
    <w:p w14:paraId="6C5184DB" w14:textId="053CC2AE" w:rsidR="00FE1FB0" w:rsidRDefault="00D141B5" w:rsidP="00D141B5">
      <w:pPr>
        <w:spacing w:after="0" w:line="240" w:lineRule="auto"/>
        <w:jc w:val="center"/>
        <w:rPr>
          <w:b/>
          <w:szCs w:val="28"/>
        </w:rPr>
      </w:pPr>
      <w:r w:rsidRPr="00D141B5">
        <w:rPr>
          <w:rFonts w:eastAsia="Times New Roman"/>
          <w:b/>
          <w:szCs w:val="28"/>
        </w:rPr>
        <w:t>trên địa bàn tỉnh Nam Định</w:t>
      </w:r>
      <w:r w:rsidR="00FE1FB0" w:rsidRPr="00CF50F8">
        <w:rPr>
          <w:b/>
          <w:szCs w:val="28"/>
        </w:rPr>
        <w:t>)</w:t>
      </w:r>
    </w:p>
    <w:p w14:paraId="07054603" w14:textId="028DA54D" w:rsidR="00D141B5" w:rsidRPr="00CF50F8" w:rsidRDefault="00D141B5" w:rsidP="00D141B5">
      <w:pPr>
        <w:spacing w:after="0" w:line="240" w:lineRule="auto"/>
        <w:jc w:val="center"/>
        <w:rPr>
          <w:rFonts w:eastAsia="Times New Roman"/>
          <w:b/>
          <w:szCs w:val="28"/>
        </w:rPr>
      </w:pPr>
      <w:r>
        <w:rPr>
          <w:rFonts w:eastAsia="Times New Roman"/>
          <w:b/>
          <w:noProof/>
          <w:szCs w:val="28"/>
        </w:rPr>
        <mc:AlternateContent>
          <mc:Choice Requires="wps">
            <w:drawing>
              <wp:anchor distT="0" distB="0" distL="114300" distR="114300" simplePos="0" relativeHeight="251661312" behindDoc="0" locked="0" layoutInCell="1" allowOverlap="1" wp14:anchorId="0F0B3D70" wp14:editId="0F55D11B">
                <wp:simplePos x="0" y="0"/>
                <wp:positionH relativeFrom="column">
                  <wp:posOffset>2421255</wp:posOffset>
                </wp:positionH>
                <wp:positionV relativeFrom="paragraph">
                  <wp:posOffset>36195</wp:posOffset>
                </wp:positionV>
                <wp:extent cx="9810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CB8437"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0.65pt,2.85pt" to="267.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" strokecolor="black [3040]"/>
            </w:pict>
          </mc:Fallback>
        </mc:AlternateContent>
      </w:r>
    </w:p>
    <w:p w14:paraId="0E62B248" w14:textId="50550403" w:rsidR="008C5155" w:rsidRDefault="008C5155" w:rsidP="00D141B5">
      <w:pPr>
        <w:spacing w:before="240" w:after="360"/>
        <w:jc w:val="center"/>
        <w:rPr>
          <w:spacing w:val="-2"/>
          <w:szCs w:val="28"/>
          <w:lang w:val="pt-BR"/>
        </w:rPr>
      </w:pPr>
      <w:r>
        <w:rPr>
          <w:spacing w:val="-2"/>
          <w:szCs w:val="28"/>
          <w:lang w:val="pt-BR"/>
        </w:rPr>
        <w:t>Kính gửi:</w:t>
      </w:r>
      <w:r w:rsidR="00160DD8">
        <w:rPr>
          <w:spacing w:val="-2"/>
          <w:szCs w:val="28"/>
          <w:lang w:val="pt-BR"/>
        </w:rPr>
        <w:t xml:space="preserve">  </w:t>
      </w:r>
      <w:r>
        <w:rPr>
          <w:spacing w:val="-2"/>
          <w:szCs w:val="28"/>
          <w:lang w:val="pt-BR"/>
        </w:rPr>
        <w:t xml:space="preserve"> Ủy ban nhân dân tỉ</w:t>
      </w:r>
      <w:r w:rsidR="00160DD8">
        <w:rPr>
          <w:spacing w:val="-2"/>
          <w:szCs w:val="28"/>
          <w:lang w:val="pt-BR"/>
        </w:rPr>
        <w:t xml:space="preserve">nh </w:t>
      </w:r>
      <w:r w:rsidR="00E74F74">
        <w:rPr>
          <w:spacing w:val="-2"/>
          <w:szCs w:val="28"/>
          <w:lang w:val="pt-BR"/>
        </w:rPr>
        <w:t>Nam Định</w:t>
      </w:r>
    </w:p>
    <w:p w14:paraId="7B5E3D35" w14:textId="77777777" w:rsidR="0097302E" w:rsidRDefault="0097302E" w:rsidP="000111FF">
      <w:pPr>
        <w:tabs>
          <w:tab w:val="left" w:pos="90"/>
        </w:tabs>
        <w:spacing w:before="120" w:after="0" w:line="240" w:lineRule="auto"/>
        <w:ind w:firstLine="720"/>
        <w:jc w:val="both"/>
        <w:rPr>
          <w:b/>
        </w:rPr>
      </w:pPr>
      <w:r>
        <w:rPr>
          <w:b/>
        </w:rPr>
        <w:t>I. XÁC ĐỊNH VẤN ĐỀ BẤT CẬP TỔNG QUAN</w:t>
      </w:r>
    </w:p>
    <w:p w14:paraId="695F1E46" w14:textId="77777777" w:rsidR="00160DD8" w:rsidRPr="00401550" w:rsidRDefault="008E1E1F" w:rsidP="000111FF">
      <w:pPr>
        <w:tabs>
          <w:tab w:val="left" w:pos="90"/>
        </w:tabs>
        <w:spacing w:before="120" w:after="0" w:line="240" w:lineRule="auto"/>
        <w:ind w:firstLine="720"/>
        <w:jc w:val="both"/>
        <w:rPr>
          <w:b/>
        </w:rPr>
      </w:pPr>
      <w:r w:rsidRPr="00401550">
        <w:rPr>
          <w:b/>
        </w:rPr>
        <w:t>1</w:t>
      </w:r>
      <w:r w:rsidR="00497D13" w:rsidRPr="00401550">
        <w:rPr>
          <w:b/>
        </w:rPr>
        <w:t>.</w:t>
      </w:r>
      <w:r w:rsidRPr="00401550">
        <w:rPr>
          <w:b/>
        </w:rPr>
        <w:t xml:space="preserve"> Bối cảnh xây dự</w:t>
      </w:r>
      <w:r w:rsidR="00CC69E1">
        <w:rPr>
          <w:b/>
        </w:rPr>
        <w:t>ng chính sách</w:t>
      </w:r>
    </w:p>
    <w:p w14:paraId="011965BC" w14:textId="27BE3F90" w:rsidR="00160DD8" w:rsidRDefault="00160DD8" w:rsidP="000111FF">
      <w:pPr>
        <w:tabs>
          <w:tab w:val="left" w:pos="90"/>
        </w:tabs>
        <w:spacing w:before="120" w:after="0" w:line="240" w:lineRule="auto"/>
        <w:ind w:firstLine="720"/>
        <w:jc w:val="both"/>
        <w:rPr>
          <w:szCs w:val="28"/>
          <w:lang w:val="vi-VN"/>
        </w:rPr>
      </w:pPr>
      <w:r w:rsidRPr="00401550">
        <w:rPr>
          <w:szCs w:val="28"/>
          <w:lang w:val="vi-VN"/>
        </w:rPr>
        <w:t>Ngày 10/01/2023, Bộ Tài chính đã ban hành Thông tư số 03/2023/TT-BTC quy định lập dự toán, quản lý sử dụng và quyết toán kinh phí ngân sách nhà nước thực hiện nhiệm vụ khoa học và công nghệ</w:t>
      </w:r>
      <w:r w:rsidRPr="00401550">
        <w:rPr>
          <w:szCs w:val="28"/>
        </w:rPr>
        <w:t xml:space="preserve"> (sau đây gọi tắt là </w:t>
      </w:r>
      <w:r w:rsidRPr="00401550">
        <w:rPr>
          <w:szCs w:val="28"/>
          <w:lang w:val="vi-VN"/>
        </w:rPr>
        <w:t>Thông tư số 03/2023/TT-BTC)</w:t>
      </w:r>
      <w:r w:rsidRPr="00401550">
        <w:rPr>
          <w:szCs w:val="28"/>
        </w:rPr>
        <w:t xml:space="preserve">; ngày 08/5/2023, Bộ Khoa học và Công nghệ đã ban hành Thông tư số 02/2023/TT-BKHCN hướng dẫn một số nội dung chuyên môn phục vụ công tác xây dựng dự toán thực hiện nhiệm vụ khoa học và công nghệ có sử dụng ngân sách nhà nước (sau đây gọi tắt là Thông tư số 02/2023/TT-BKHCN). Qua rà soát, các nội dung tại </w:t>
      </w:r>
      <w:r w:rsidR="00CB6AB7" w:rsidRPr="00401550">
        <w:rPr>
          <w:szCs w:val="28"/>
        </w:rPr>
        <w:t>Quyết định số 0</w:t>
      </w:r>
      <w:r w:rsidR="0037188A">
        <w:rPr>
          <w:szCs w:val="28"/>
        </w:rPr>
        <w:t>1</w:t>
      </w:r>
      <w:r w:rsidR="00CB6AB7" w:rsidRPr="00401550">
        <w:rPr>
          <w:szCs w:val="28"/>
        </w:rPr>
        <w:t xml:space="preserve">/2016/QĐ-UBND ngày </w:t>
      </w:r>
      <w:r w:rsidR="0037188A">
        <w:rPr>
          <w:szCs w:val="28"/>
        </w:rPr>
        <w:t>07/01/</w:t>
      </w:r>
      <w:r w:rsidR="00CB6AB7" w:rsidRPr="00401550">
        <w:rPr>
          <w:szCs w:val="28"/>
        </w:rPr>
        <w:t xml:space="preserve">2016 Quy định định mức xây dựng và phân bổ dự toán kinh phí đối với nhiệm vụ khoa học và công nghệ có sử dụng ngân sách nhà nước trên địa bàn tỉnh </w:t>
      </w:r>
      <w:r w:rsidR="00E74F74">
        <w:rPr>
          <w:szCs w:val="28"/>
        </w:rPr>
        <w:t>Nam Định</w:t>
      </w:r>
      <w:r w:rsidRPr="00401550">
        <w:rPr>
          <w:szCs w:val="28"/>
        </w:rPr>
        <w:t xml:space="preserve"> được xây dựng trên cơ sở </w:t>
      </w:r>
      <w:r w:rsidRPr="00401550">
        <w:rPr>
          <w:szCs w:val="28"/>
          <w:lang w:val="vi-VN"/>
        </w:rPr>
        <w:t>Thông tư liên tịch số 55/2015/TTLT-BTC-BKHCN</w:t>
      </w:r>
      <w:r w:rsidRPr="00401550">
        <w:rPr>
          <w:szCs w:val="28"/>
        </w:rPr>
        <w:t xml:space="preserve"> đã hết hiệu lực kể từ ngày</w:t>
      </w:r>
      <w:r w:rsidRPr="00401550">
        <w:rPr>
          <w:szCs w:val="28"/>
          <w:lang w:val="vi-VN"/>
        </w:rPr>
        <w:t xml:space="preserve"> Thông tư số 03/2023/TT-BTC</w:t>
      </w:r>
      <w:r w:rsidRPr="00401550">
        <w:rPr>
          <w:szCs w:val="28"/>
        </w:rPr>
        <w:t xml:space="preserve">, Thông tư số 02/2023/TT-BKHCN </w:t>
      </w:r>
      <w:r w:rsidRPr="00401550">
        <w:rPr>
          <w:szCs w:val="28"/>
          <w:lang w:val="vi-VN"/>
        </w:rPr>
        <w:t>có hiệu lực.</w:t>
      </w:r>
    </w:p>
    <w:p w14:paraId="00E3F603" w14:textId="77777777" w:rsidR="00CC69E1" w:rsidRPr="00CC69E1" w:rsidRDefault="00CC69E1" w:rsidP="000111FF">
      <w:pPr>
        <w:tabs>
          <w:tab w:val="left" w:pos="90"/>
        </w:tabs>
        <w:spacing w:before="120" w:after="0" w:line="240" w:lineRule="auto"/>
        <w:ind w:firstLine="720"/>
        <w:jc w:val="both"/>
        <w:rPr>
          <w:szCs w:val="28"/>
        </w:rPr>
      </w:pPr>
      <w:r>
        <w:rPr>
          <w:szCs w:val="28"/>
        </w:rPr>
        <w:t>Căn cứ Đ</w:t>
      </w:r>
      <w:r w:rsidRPr="00CC69E1">
        <w:rPr>
          <w:szCs w:val="28"/>
        </w:rPr>
        <w:t>iể</w:t>
      </w:r>
      <w:r>
        <w:rPr>
          <w:szCs w:val="28"/>
        </w:rPr>
        <w:t>m g, Đ</w:t>
      </w:r>
      <w:r w:rsidRPr="00CC69E1">
        <w:rPr>
          <w:szCs w:val="28"/>
        </w:rPr>
        <w:t>iểm h khoản 9 Điều 30 Luậ</w:t>
      </w:r>
      <w:r w:rsidR="00935CC4">
        <w:rPr>
          <w:szCs w:val="28"/>
        </w:rPr>
        <w:t>t Ngân sách N</w:t>
      </w:r>
      <w:r>
        <w:rPr>
          <w:szCs w:val="28"/>
        </w:rPr>
        <w:t>hà nước</w:t>
      </w:r>
      <w:r w:rsidRPr="00CC69E1">
        <w:rPr>
          <w:szCs w:val="28"/>
        </w:rPr>
        <w:t xml:space="preserve"> quy định nhiệm vụ, quyền hạn của Hội đồng nhân dân các cấp:</w:t>
      </w:r>
    </w:p>
    <w:p w14:paraId="44618EE8" w14:textId="77777777" w:rsidR="00CC69E1" w:rsidRPr="00CC69E1" w:rsidRDefault="00CC69E1" w:rsidP="000111FF">
      <w:pPr>
        <w:tabs>
          <w:tab w:val="left" w:pos="90"/>
        </w:tabs>
        <w:spacing w:before="120" w:after="0" w:line="240" w:lineRule="auto"/>
        <w:ind w:firstLine="720"/>
        <w:jc w:val="both"/>
        <w:rPr>
          <w:i/>
          <w:szCs w:val="28"/>
        </w:rPr>
      </w:pPr>
      <w:r w:rsidRPr="00CC69E1">
        <w:rPr>
          <w:i/>
          <w:szCs w:val="28"/>
        </w:rPr>
        <w:t>“g) Quyết định cụ thể đối với một số chế độ, tiêu chuẩn, định mức chi ngân sách theo quy định khung của Chính phủ;</w:t>
      </w:r>
    </w:p>
    <w:p w14:paraId="6DB42E80" w14:textId="77777777" w:rsidR="0097302E" w:rsidRPr="00CC69E1" w:rsidRDefault="00CC69E1" w:rsidP="000111FF">
      <w:pPr>
        <w:tabs>
          <w:tab w:val="left" w:pos="90"/>
        </w:tabs>
        <w:spacing w:before="120" w:after="0" w:line="240" w:lineRule="auto"/>
        <w:ind w:firstLine="720"/>
        <w:jc w:val="both"/>
        <w:rPr>
          <w:szCs w:val="28"/>
        </w:rPr>
      </w:pPr>
      <w:r w:rsidRPr="00CC69E1">
        <w:rPr>
          <w:i/>
          <w:szCs w:val="28"/>
        </w:rPr>
        <w:t>h) Quyết định các chế độ chi ngân sách đối với một số nhiệm vụ chi có tính chất đặc thù ở địa phương ngoài các chế độ, tiêu chuẩn, định mức chi ngân sách do Chính phủ, Bộ Tài chính ban hành để thực hiện nhiệm vụ phát triển kinh tế - xã hội, bảo đảm trật tự, an toàn xã hội trên địa bàn, phù hợp với khả năng cân đối của ngân sách địa phương”.</w:t>
      </w:r>
    </w:p>
    <w:p w14:paraId="3468D019" w14:textId="40FEE0CD" w:rsidR="008E1E1F" w:rsidRPr="00401550" w:rsidRDefault="00CB6AB7" w:rsidP="00D141B5">
      <w:pPr>
        <w:tabs>
          <w:tab w:val="left" w:pos="90"/>
        </w:tabs>
        <w:spacing w:before="120" w:after="0" w:line="240" w:lineRule="auto"/>
        <w:ind w:firstLine="720"/>
        <w:jc w:val="both"/>
        <w:rPr>
          <w:szCs w:val="28"/>
        </w:rPr>
      </w:pPr>
      <w:r w:rsidRPr="00401550">
        <w:rPr>
          <w:szCs w:val="28"/>
        </w:rPr>
        <w:t>Do vậy, v</w:t>
      </w:r>
      <w:r w:rsidRPr="00401550">
        <w:rPr>
          <w:szCs w:val="28"/>
          <w:lang w:val="vi-VN"/>
        </w:rPr>
        <w:t xml:space="preserve">iệc xây dựng Nghị quyết của Hội đồng nhân dân tỉnh Quy định </w:t>
      </w:r>
      <w:r w:rsidR="00D141B5" w:rsidRPr="00D141B5">
        <w:rPr>
          <w:szCs w:val="28"/>
          <w:lang w:val="vi-VN"/>
        </w:rPr>
        <w:t>định mức lập dự toán kinh phí đối với nhiệm vụ khoa học và công nghệ</w:t>
      </w:r>
      <w:r w:rsidR="00D141B5">
        <w:rPr>
          <w:szCs w:val="28"/>
        </w:rPr>
        <w:t xml:space="preserve"> </w:t>
      </w:r>
      <w:r w:rsidR="00D141B5" w:rsidRPr="00D141B5">
        <w:rPr>
          <w:szCs w:val="28"/>
          <w:lang w:val="vi-VN"/>
        </w:rPr>
        <w:t>có sử dụng ngân sách nhà nước trên địa bàn tỉnh Nam Định</w:t>
      </w:r>
      <w:r w:rsidRPr="00401550">
        <w:rPr>
          <w:szCs w:val="28"/>
        </w:rPr>
        <w:t xml:space="preserve"> phù hợp với quy định tại </w:t>
      </w:r>
      <w:r w:rsidRPr="00401550">
        <w:rPr>
          <w:szCs w:val="28"/>
          <w:lang w:val="vi-VN"/>
        </w:rPr>
        <w:t>Thông tư số 03/2023/TT-BTC</w:t>
      </w:r>
      <w:r w:rsidRPr="00401550">
        <w:rPr>
          <w:szCs w:val="28"/>
        </w:rPr>
        <w:t>, Thông tư số</w:t>
      </w:r>
      <w:r w:rsidR="004C4856">
        <w:rPr>
          <w:szCs w:val="28"/>
        </w:rPr>
        <w:t xml:space="preserve"> 02/2023/TT-BKHCN và các văn </w:t>
      </w:r>
      <w:r w:rsidR="00CF50F8">
        <w:rPr>
          <w:szCs w:val="28"/>
        </w:rPr>
        <w:t>b</w:t>
      </w:r>
      <w:r w:rsidR="004C4856">
        <w:rPr>
          <w:szCs w:val="28"/>
        </w:rPr>
        <w:t xml:space="preserve">ản hiện hành </w:t>
      </w:r>
      <w:r w:rsidR="004C4856">
        <w:rPr>
          <w:szCs w:val="28"/>
        </w:rPr>
        <w:lastRenderedPageBreak/>
        <w:t>là</w:t>
      </w:r>
      <w:r w:rsidR="0097302E">
        <w:rPr>
          <w:szCs w:val="28"/>
        </w:rPr>
        <w:t xml:space="preserve"> </w:t>
      </w:r>
      <w:r w:rsidR="00AB4F40">
        <w:rPr>
          <w:szCs w:val="28"/>
        </w:rPr>
        <w:t>rất</w:t>
      </w:r>
      <w:r w:rsidR="0097302E">
        <w:rPr>
          <w:szCs w:val="28"/>
        </w:rPr>
        <w:t xml:space="preserve"> cần thiết</w:t>
      </w:r>
      <w:r w:rsidRPr="00401550">
        <w:rPr>
          <w:szCs w:val="28"/>
        </w:rPr>
        <w:t xml:space="preserve">. </w:t>
      </w:r>
      <w:r w:rsidRPr="00401550">
        <w:rPr>
          <w:szCs w:val="28"/>
          <w:lang w:val="vi-VN"/>
        </w:rPr>
        <w:t>Nghị quyết được ban hành là cơ sở</w:t>
      </w:r>
      <w:r w:rsidR="004C4856">
        <w:rPr>
          <w:szCs w:val="28"/>
        </w:rPr>
        <w:t xml:space="preserve"> pháp lý</w:t>
      </w:r>
      <w:r w:rsidRPr="00401550">
        <w:rPr>
          <w:szCs w:val="28"/>
          <w:lang w:val="vi-VN"/>
        </w:rPr>
        <w:t xml:space="preserve"> để</w:t>
      </w:r>
      <w:r w:rsidR="008E1E1F" w:rsidRPr="00401550">
        <w:rPr>
          <w:szCs w:val="28"/>
          <w:lang w:val="vi-VN"/>
        </w:rPr>
        <w:t xml:space="preserve"> </w:t>
      </w:r>
      <w:r w:rsidR="00160DD8" w:rsidRPr="00401550">
        <w:rPr>
          <w:szCs w:val="28"/>
          <w:lang w:val="vi-VN"/>
        </w:rPr>
        <w:t xml:space="preserve">lập dự toán thực hiện các nhiệm vụ khoa học và công nghệ </w:t>
      </w:r>
      <w:r w:rsidRPr="00401550">
        <w:rPr>
          <w:szCs w:val="28"/>
          <w:lang w:val="vi-VN"/>
        </w:rPr>
        <w:t>được triển khai</w:t>
      </w:r>
      <w:r w:rsidR="008E1E1F" w:rsidRPr="00401550">
        <w:rPr>
          <w:szCs w:val="28"/>
          <w:lang w:val="vi-VN"/>
        </w:rPr>
        <w:t xml:space="preserve"> thống nhất trong phạm vi </w:t>
      </w:r>
      <w:r w:rsidRPr="00401550">
        <w:rPr>
          <w:szCs w:val="28"/>
          <w:lang w:val="vi-VN"/>
        </w:rPr>
        <w:t>toàn</w:t>
      </w:r>
      <w:r w:rsidR="008E1E1F" w:rsidRPr="00401550">
        <w:rPr>
          <w:szCs w:val="28"/>
          <w:lang w:val="vi-VN"/>
        </w:rPr>
        <w:t xml:space="preserve"> tỉnh, đảm bảo phù hợp với đặc thù hoạt động khoa học và công nghệ của địa phương và khả năng cân đối ngân sách được giao</w:t>
      </w:r>
      <w:r w:rsidRPr="00401550">
        <w:rPr>
          <w:szCs w:val="28"/>
        </w:rPr>
        <w:t>.</w:t>
      </w:r>
    </w:p>
    <w:p w14:paraId="340422A1" w14:textId="77777777" w:rsidR="00CB6AB7" w:rsidRPr="00401550" w:rsidRDefault="00CB6AB7" w:rsidP="000111FF">
      <w:pPr>
        <w:tabs>
          <w:tab w:val="left" w:pos="90"/>
        </w:tabs>
        <w:spacing w:before="120" w:after="0" w:line="240" w:lineRule="auto"/>
        <w:ind w:firstLine="720"/>
        <w:jc w:val="both"/>
        <w:rPr>
          <w:rFonts w:cs="Times New Roman"/>
          <w:b/>
          <w:szCs w:val="28"/>
        </w:rPr>
      </w:pPr>
      <w:r w:rsidRPr="00401550">
        <w:rPr>
          <w:rFonts w:cs="Times New Roman"/>
          <w:b/>
          <w:szCs w:val="28"/>
        </w:rPr>
        <w:t>2. Mục tiêu xây dựng</w:t>
      </w:r>
      <w:r w:rsidR="00CC69E1">
        <w:rPr>
          <w:rFonts w:cs="Times New Roman"/>
          <w:b/>
          <w:szCs w:val="28"/>
        </w:rPr>
        <w:t xml:space="preserve"> chính sách</w:t>
      </w:r>
    </w:p>
    <w:p w14:paraId="1DB14246" w14:textId="6B4A83ED" w:rsidR="006E051A" w:rsidRPr="00401550" w:rsidRDefault="00CB6AB7" w:rsidP="000111FF">
      <w:pPr>
        <w:tabs>
          <w:tab w:val="left" w:pos="90"/>
        </w:tabs>
        <w:spacing w:before="120" w:after="0" w:line="240" w:lineRule="auto"/>
        <w:ind w:firstLine="720"/>
        <w:jc w:val="both"/>
        <w:rPr>
          <w:szCs w:val="28"/>
        </w:rPr>
      </w:pPr>
      <w:r w:rsidRPr="00401550">
        <w:rPr>
          <w:szCs w:val="28"/>
        </w:rPr>
        <w:t>- Nghị quyết của Hội đồng nhân dân tỉnh</w:t>
      </w:r>
      <w:r w:rsidR="00E43087" w:rsidRPr="00401550">
        <w:rPr>
          <w:szCs w:val="28"/>
        </w:rPr>
        <w:t xml:space="preserve"> nếu</w:t>
      </w:r>
      <w:r w:rsidRPr="00401550">
        <w:rPr>
          <w:szCs w:val="28"/>
        </w:rPr>
        <w:t xml:space="preserve"> được ban hành là cơ sở pháp lý để cơ quan quả</w:t>
      </w:r>
      <w:r w:rsidR="00E43087" w:rsidRPr="00401550">
        <w:rPr>
          <w:szCs w:val="28"/>
        </w:rPr>
        <w:t>n lý nhà nước về</w:t>
      </w:r>
      <w:r w:rsidRPr="00401550">
        <w:rPr>
          <w:szCs w:val="28"/>
        </w:rPr>
        <w:t xml:space="preserve"> khoa học và công nghệ</w:t>
      </w:r>
      <w:r w:rsidR="00E43087" w:rsidRPr="00401550">
        <w:rPr>
          <w:szCs w:val="28"/>
        </w:rPr>
        <w:t>,</w:t>
      </w:r>
      <w:r w:rsidRPr="00401550">
        <w:rPr>
          <w:szCs w:val="28"/>
        </w:rPr>
        <w:t xml:space="preserve"> các tổ chức</w:t>
      </w:r>
      <w:r w:rsidR="00E43087" w:rsidRPr="00401550">
        <w:rPr>
          <w:szCs w:val="28"/>
        </w:rPr>
        <w:t>, cá nhân</w:t>
      </w:r>
      <w:r w:rsidRPr="00401550">
        <w:rPr>
          <w:szCs w:val="28"/>
        </w:rPr>
        <w:t xml:space="preserve"> chủ trì thực hiện nhiệm vụ khoa học và công nghệ lập dự toán kinh phí ngân sách nhà nước thực hiện nhiệm vụ khoa học và công nghệ cấp tỉnh, cấp cơ sở</w:t>
      </w:r>
      <w:r w:rsidR="00AB4F40">
        <w:rPr>
          <w:szCs w:val="28"/>
        </w:rPr>
        <w:t>, các nhiệm vụ cấp Trung ương sử dụng kinh phí NSNN đối ứng địa phương,</w:t>
      </w:r>
      <w:r w:rsidR="00E43087" w:rsidRPr="00401550">
        <w:rPr>
          <w:szCs w:val="28"/>
        </w:rPr>
        <w:t xml:space="preserve"> bảo đảm thống nhất, phù hợp với thực tế địa phương;</w:t>
      </w:r>
    </w:p>
    <w:p w14:paraId="34482B5B" w14:textId="77777777" w:rsidR="00CB6AB7" w:rsidRPr="00401550" w:rsidRDefault="006E051A" w:rsidP="000111FF">
      <w:pPr>
        <w:tabs>
          <w:tab w:val="left" w:pos="90"/>
        </w:tabs>
        <w:spacing w:before="120" w:after="0" w:line="240" w:lineRule="auto"/>
        <w:ind w:firstLine="720"/>
        <w:jc w:val="both"/>
        <w:rPr>
          <w:szCs w:val="28"/>
        </w:rPr>
      </w:pPr>
      <w:r w:rsidRPr="00401550">
        <w:rPr>
          <w:szCs w:val="28"/>
        </w:rPr>
        <w:t>-</w:t>
      </w:r>
      <w:r w:rsidRPr="00401550">
        <w:rPr>
          <w:szCs w:val="28"/>
          <w:lang w:val="nl-NL"/>
        </w:rPr>
        <w:t xml:space="preserve"> K</w:t>
      </w:r>
      <w:r w:rsidR="00CB6AB7" w:rsidRPr="00401550">
        <w:rPr>
          <w:szCs w:val="28"/>
          <w:lang w:val="nl-NL"/>
        </w:rPr>
        <w:t>huyế</w:t>
      </w:r>
      <w:r w:rsidRPr="00401550">
        <w:rPr>
          <w:szCs w:val="28"/>
          <w:lang w:val="nl-NL"/>
        </w:rPr>
        <w:t>n khích các đơn vị</w:t>
      </w:r>
      <w:r w:rsidR="00CB6AB7" w:rsidRPr="00401550">
        <w:rPr>
          <w:szCs w:val="28"/>
          <w:lang w:val="nl-NL"/>
        </w:rPr>
        <w:t xml:space="preserve"> thực hiệ</w:t>
      </w:r>
      <w:r w:rsidRPr="00401550">
        <w:rPr>
          <w:szCs w:val="28"/>
          <w:lang w:val="nl-NL"/>
        </w:rPr>
        <w:t xml:space="preserve">n nhiệm vụ khoa học và công nghệ từ </w:t>
      </w:r>
      <w:r w:rsidRPr="00401550">
        <w:rPr>
          <w:szCs w:val="28"/>
        </w:rPr>
        <w:t>nguồn vốn khác ngoài ngân sách nhà nước lập dự toán</w:t>
      </w:r>
      <w:r w:rsidRPr="00401550">
        <w:rPr>
          <w:szCs w:val="28"/>
          <w:lang w:val="nl-NL"/>
        </w:rPr>
        <w:t xml:space="preserve"> theo các định mức chi quy định của Nghị quyết.</w:t>
      </w:r>
    </w:p>
    <w:p w14:paraId="4FB4172D" w14:textId="1FC2FC00" w:rsidR="00CC69E1" w:rsidRDefault="00CC69E1" w:rsidP="000111FF">
      <w:pPr>
        <w:tabs>
          <w:tab w:val="left" w:pos="90"/>
        </w:tabs>
        <w:spacing w:before="120" w:after="0" w:line="240" w:lineRule="auto"/>
        <w:ind w:firstLine="720"/>
        <w:jc w:val="both"/>
        <w:rPr>
          <w:b/>
          <w:szCs w:val="28"/>
        </w:rPr>
      </w:pPr>
      <w:r>
        <w:rPr>
          <w:b/>
          <w:szCs w:val="28"/>
        </w:rPr>
        <w:t>II. ĐÁNG GIÁ TÁC ĐỘNG CỦA CHÍNH SÁCH</w:t>
      </w:r>
    </w:p>
    <w:p w14:paraId="0E1D335A" w14:textId="4F7AE7CE" w:rsidR="007E1C0B" w:rsidRPr="00CF50F8" w:rsidRDefault="007E1C0B" w:rsidP="000111FF">
      <w:pPr>
        <w:tabs>
          <w:tab w:val="left" w:pos="90"/>
        </w:tabs>
        <w:spacing w:before="120" w:after="0" w:line="240" w:lineRule="auto"/>
        <w:ind w:firstLine="720"/>
        <w:jc w:val="both"/>
        <w:rPr>
          <w:b/>
          <w:szCs w:val="28"/>
        </w:rPr>
      </w:pPr>
      <w:r w:rsidRPr="00CF50F8">
        <w:rPr>
          <w:b/>
          <w:szCs w:val="28"/>
        </w:rPr>
        <w:t>1. Xác định vần đề bất cập</w:t>
      </w:r>
    </w:p>
    <w:p w14:paraId="1147BA52" w14:textId="77777777" w:rsidR="00935CC4" w:rsidRPr="00DD4469" w:rsidRDefault="00935CC4" w:rsidP="000111FF">
      <w:pPr>
        <w:tabs>
          <w:tab w:val="left" w:pos="90"/>
        </w:tabs>
        <w:spacing w:before="120" w:after="0" w:line="240" w:lineRule="auto"/>
        <w:ind w:firstLine="720"/>
        <w:jc w:val="both"/>
        <w:rPr>
          <w:spacing w:val="-2"/>
          <w:szCs w:val="28"/>
        </w:rPr>
      </w:pPr>
      <w:r w:rsidRPr="00DD4469">
        <w:rPr>
          <w:spacing w:val="-2"/>
          <w:szCs w:val="28"/>
        </w:rPr>
        <w:t xml:space="preserve">- </w:t>
      </w:r>
      <w:r w:rsidR="007E1C0B" w:rsidRPr="00DD4469">
        <w:rPr>
          <w:spacing w:val="-2"/>
          <w:szCs w:val="28"/>
          <w:lang w:val="vi-VN"/>
        </w:rPr>
        <w:t>Thông tư số 03/2023/TT-BTC</w:t>
      </w:r>
      <w:r w:rsidR="007E1C0B" w:rsidRPr="00DD4469">
        <w:rPr>
          <w:spacing w:val="-2"/>
          <w:szCs w:val="28"/>
        </w:rPr>
        <w:t xml:space="preserve"> của Bộ Tài chính, Thông tư số 02/2023/TT-BKHCN của Bộ Khoa học và Công nghệ </w:t>
      </w:r>
      <w:r w:rsidR="00DD4469" w:rsidRPr="00DD4469">
        <w:rPr>
          <w:spacing w:val="-2"/>
          <w:szCs w:val="28"/>
        </w:rPr>
        <w:t xml:space="preserve">đã </w:t>
      </w:r>
      <w:r w:rsidR="007E1C0B" w:rsidRPr="00DD4469">
        <w:rPr>
          <w:spacing w:val="-2"/>
          <w:szCs w:val="28"/>
        </w:rPr>
        <w:t xml:space="preserve">có hiệu lực thay thế </w:t>
      </w:r>
      <w:r w:rsidRPr="00DD4469">
        <w:rPr>
          <w:spacing w:val="-2"/>
          <w:szCs w:val="28"/>
          <w:lang w:val="vi-VN"/>
        </w:rPr>
        <w:t xml:space="preserve">Thông tư </w:t>
      </w:r>
      <w:r w:rsidRPr="00DD4469">
        <w:rPr>
          <w:spacing w:val="-2"/>
          <w:szCs w:val="28"/>
        </w:rPr>
        <w:t>l</w:t>
      </w:r>
      <w:r w:rsidR="007E1C0B" w:rsidRPr="00DD4469">
        <w:rPr>
          <w:spacing w:val="-2"/>
          <w:szCs w:val="28"/>
          <w:lang w:val="vi-VN"/>
        </w:rPr>
        <w:t>iên tịch số 55/2015/TTLT-BTC-BKHCN</w:t>
      </w:r>
      <w:r w:rsidR="007E1C0B" w:rsidRPr="00DD4469">
        <w:rPr>
          <w:spacing w:val="-2"/>
          <w:szCs w:val="28"/>
        </w:rPr>
        <w:t xml:space="preserve"> của Bộ Tài chính, Bộ Khoa học và Công nghệ</w:t>
      </w:r>
      <w:r w:rsidR="00DD4469" w:rsidRPr="00DD4469">
        <w:rPr>
          <w:spacing w:val="-2"/>
          <w:szCs w:val="28"/>
        </w:rPr>
        <w:t>.</w:t>
      </w:r>
      <w:r w:rsidR="007E1C0B" w:rsidRPr="00DD4469">
        <w:rPr>
          <w:spacing w:val="-2"/>
          <w:szCs w:val="28"/>
        </w:rPr>
        <w:t xml:space="preserve"> </w:t>
      </w:r>
    </w:p>
    <w:p w14:paraId="07C39F3A" w14:textId="2B5ECA10" w:rsidR="007E1C0B" w:rsidRDefault="00935CC4" w:rsidP="000111FF">
      <w:pPr>
        <w:tabs>
          <w:tab w:val="left" w:pos="90"/>
        </w:tabs>
        <w:spacing w:before="120" w:after="0" w:line="240" w:lineRule="auto"/>
        <w:ind w:firstLine="720"/>
        <w:jc w:val="both"/>
        <w:rPr>
          <w:szCs w:val="28"/>
        </w:rPr>
      </w:pPr>
      <w:r>
        <w:rPr>
          <w:szCs w:val="28"/>
        </w:rPr>
        <w:t xml:space="preserve">- </w:t>
      </w:r>
      <w:r w:rsidR="007E1C0B" w:rsidRPr="00401550">
        <w:rPr>
          <w:szCs w:val="28"/>
        </w:rPr>
        <w:t xml:space="preserve">Quyết định số </w:t>
      </w:r>
      <w:r w:rsidR="00944525" w:rsidRPr="00401550">
        <w:rPr>
          <w:szCs w:val="28"/>
        </w:rPr>
        <w:t>0</w:t>
      </w:r>
      <w:r w:rsidR="00944525">
        <w:rPr>
          <w:szCs w:val="28"/>
        </w:rPr>
        <w:t>1</w:t>
      </w:r>
      <w:r w:rsidR="00944525" w:rsidRPr="00401550">
        <w:rPr>
          <w:szCs w:val="28"/>
        </w:rPr>
        <w:t xml:space="preserve">/2016/QĐ-UBND ngày </w:t>
      </w:r>
      <w:r w:rsidR="00944525">
        <w:rPr>
          <w:szCs w:val="28"/>
        </w:rPr>
        <w:t>07/01/</w:t>
      </w:r>
      <w:r w:rsidR="00944525" w:rsidRPr="00401550">
        <w:rPr>
          <w:szCs w:val="28"/>
        </w:rPr>
        <w:t xml:space="preserve">2016 </w:t>
      </w:r>
      <w:r w:rsidR="007E1C0B">
        <w:rPr>
          <w:szCs w:val="28"/>
        </w:rPr>
        <w:t xml:space="preserve">của Ủy ban nhân dân tỉnh </w:t>
      </w:r>
      <w:r w:rsidR="00E74F74">
        <w:rPr>
          <w:szCs w:val="28"/>
        </w:rPr>
        <w:t>Nam Định</w:t>
      </w:r>
      <w:r w:rsidR="007E1C0B" w:rsidRPr="00401550">
        <w:rPr>
          <w:szCs w:val="28"/>
        </w:rPr>
        <w:t xml:space="preserve"> Quy định định mức xây dựng và phân bổ dự toán kinh phí đối với nhiệm vụ khoa học và công nghệ có sử dụng ngân sách nhà nước trên địa bàn tỉnh </w:t>
      </w:r>
      <w:r w:rsidR="00E74F74">
        <w:rPr>
          <w:szCs w:val="28"/>
        </w:rPr>
        <w:t>Nam Định</w:t>
      </w:r>
      <w:r w:rsidR="007E1C0B" w:rsidRPr="00401550">
        <w:rPr>
          <w:szCs w:val="28"/>
        </w:rPr>
        <w:t xml:space="preserve"> được xây dự</w:t>
      </w:r>
      <w:r w:rsidR="007E1C0B">
        <w:rPr>
          <w:szCs w:val="28"/>
        </w:rPr>
        <w:t xml:space="preserve">ng trên cơ sở của </w:t>
      </w:r>
      <w:r w:rsidR="007E1C0B" w:rsidRPr="00401550">
        <w:rPr>
          <w:szCs w:val="28"/>
          <w:lang w:val="vi-VN"/>
        </w:rPr>
        <w:t>Thông tư liên tịch số 55/2015/TTLT-BTC-BKHCN</w:t>
      </w:r>
      <w:r>
        <w:rPr>
          <w:szCs w:val="28"/>
        </w:rPr>
        <w:t xml:space="preserve"> không còn phù hợp với các văn bản hiện hành cần phải tham mưu văn bản thay thế.</w:t>
      </w:r>
    </w:p>
    <w:p w14:paraId="76C039D3" w14:textId="77777777" w:rsidR="00935CC4" w:rsidRDefault="00935CC4" w:rsidP="000111FF">
      <w:pPr>
        <w:tabs>
          <w:tab w:val="left" w:pos="90"/>
        </w:tabs>
        <w:spacing w:before="120" w:after="0" w:line="240" w:lineRule="auto"/>
        <w:ind w:firstLine="720"/>
        <w:jc w:val="both"/>
        <w:rPr>
          <w:szCs w:val="28"/>
        </w:rPr>
      </w:pPr>
      <w:r>
        <w:rPr>
          <w:szCs w:val="28"/>
        </w:rPr>
        <w:t xml:space="preserve">- </w:t>
      </w:r>
      <w:r w:rsidR="00DD4469" w:rsidRPr="00C8414B">
        <w:rPr>
          <w:rFonts w:eastAsia="Arial"/>
          <w:spacing w:val="-2"/>
          <w:szCs w:val="28"/>
          <w:lang w:val="nl-NL"/>
        </w:rPr>
        <w:t>Các định mức lập dự toán kinh phí ngân sách nhà nước theo Quy định</w:t>
      </w:r>
      <w:r w:rsidR="00DD4469">
        <w:rPr>
          <w:rFonts w:eastAsia="Arial"/>
          <w:spacing w:val="-2"/>
          <w:szCs w:val="28"/>
          <w:lang w:val="nl-NL"/>
        </w:rPr>
        <w:t xml:space="preserve"> tại Thông tư </w:t>
      </w:r>
      <w:r w:rsidR="00DD4469" w:rsidRPr="00401550">
        <w:rPr>
          <w:szCs w:val="28"/>
          <w:lang w:val="vi-VN"/>
        </w:rPr>
        <w:t>số</w:t>
      </w:r>
      <w:r w:rsidR="00DD4469">
        <w:rPr>
          <w:szCs w:val="28"/>
          <w:lang w:val="vi-VN"/>
        </w:rPr>
        <w:t xml:space="preserve"> 03/2023/TT-BTC</w:t>
      </w:r>
      <w:r w:rsidR="00DD4469">
        <w:rPr>
          <w:szCs w:val="28"/>
        </w:rPr>
        <w:t xml:space="preserve"> của Bộ Tài chính là áp dung cho các nhiệm vụ cấp quốc gia sử dụng ngân sách nhà nước. Căn cứ vào khả năng cân đối ngân sách và điều kiện thực tế tại </w:t>
      </w:r>
      <w:r w:rsidR="00E74F74">
        <w:rPr>
          <w:szCs w:val="28"/>
        </w:rPr>
        <w:t>Nam Định</w:t>
      </w:r>
      <w:r w:rsidR="00DD4469">
        <w:rPr>
          <w:szCs w:val="28"/>
        </w:rPr>
        <w:t xml:space="preserve"> cần phải xây dựng một số định mức lập dự toán </w:t>
      </w:r>
      <w:r w:rsidR="00EB2E1C" w:rsidRPr="00EB2E1C">
        <w:rPr>
          <w:spacing w:val="-4"/>
          <w:szCs w:val="28"/>
          <w:lang w:val="vi-VN"/>
        </w:rPr>
        <w:t>kinh phí đối với nhiệm vụ khoa học và công nghệ có sử dụng ngân sách nhà nước</w:t>
      </w:r>
      <w:r w:rsidR="00EB2E1C" w:rsidRPr="00EB2E1C">
        <w:rPr>
          <w:spacing w:val="-4"/>
          <w:szCs w:val="28"/>
        </w:rPr>
        <w:t xml:space="preserve"> trên địa bàn tỉnh </w:t>
      </w:r>
      <w:r w:rsidR="00DD4469">
        <w:rPr>
          <w:szCs w:val="28"/>
        </w:rPr>
        <w:t>phù hợp với thực tế tại địa phương.</w:t>
      </w:r>
    </w:p>
    <w:p w14:paraId="477757FA" w14:textId="729CC9F3" w:rsidR="00DD4469" w:rsidRPr="00CF50F8" w:rsidRDefault="00DD4469" w:rsidP="000111FF">
      <w:pPr>
        <w:tabs>
          <w:tab w:val="left" w:pos="90"/>
        </w:tabs>
        <w:spacing w:before="120" w:after="0" w:line="240" w:lineRule="auto"/>
        <w:ind w:firstLine="720"/>
        <w:jc w:val="both"/>
        <w:rPr>
          <w:b/>
          <w:szCs w:val="28"/>
        </w:rPr>
      </w:pPr>
      <w:r w:rsidRPr="00CF50F8">
        <w:rPr>
          <w:b/>
          <w:szCs w:val="28"/>
        </w:rPr>
        <w:t>2. Mục tiêu giải quyết vấn đề</w:t>
      </w:r>
    </w:p>
    <w:p w14:paraId="4876E344" w14:textId="77777777" w:rsidR="00DD4469" w:rsidRDefault="00DD4469" w:rsidP="000111FF">
      <w:pPr>
        <w:tabs>
          <w:tab w:val="left" w:pos="90"/>
        </w:tabs>
        <w:spacing w:before="120" w:after="0" w:line="240" w:lineRule="auto"/>
        <w:ind w:firstLine="720"/>
        <w:jc w:val="both"/>
        <w:rPr>
          <w:szCs w:val="28"/>
        </w:rPr>
      </w:pPr>
      <w:r>
        <w:rPr>
          <w:szCs w:val="28"/>
        </w:rPr>
        <w:t xml:space="preserve">Xây dựng </w:t>
      </w:r>
      <w:r w:rsidRPr="00401550">
        <w:rPr>
          <w:szCs w:val="28"/>
        </w:rPr>
        <w:t xml:space="preserve">Nghị quyết Hội đồng nhân dân tỉnh </w:t>
      </w:r>
      <w:r w:rsidRPr="00302285">
        <w:rPr>
          <w:rFonts w:eastAsia="Arial"/>
          <w:szCs w:val="28"/>
          <w:lang w:val="nl-NL"/>
        </w:rPr>
        <w:t xml:space="preserve">về </w:t>
      </w:r>
      <w:r w:rsidR="00302285" w:rsidRPr="00302285">
        <w:rPr>
          <w:rFonts w:eastAsia="Arial"/>
          <w:szCs w:val="28"/>
          <w:lang w:val="nl-NL"/>
        </w:rPr>
        <w:t xml:space="preserve">Quy định định mức lập dự toán kinh phí, định mức chi đối với nhiệm vụ khoa học và công nghệ có sử dụng ngân sách nhà nước </w:t>
      </w:r>
      <w:r w:rsidRPr="00302285">
        <w:rPr>
          <w:rFonts w:eastAsia="Arial"/>
          <w:szCs w:val="28"/>
          <w:lang w:val="nl-NL"/>
        </w:rPr>
        <w:t>trên địa bàn tỉnh bảo đảm thống nhất</w:t>
      </w:r>
      <w:r w:rsidR="00302285">
        <w:rPr>
          <w:rFonts w:eastAsia="Arial"/>
          <w:szCs w:val="28"/>
          <w:lang w:val="nl-NL"/>
        </w:rPr>
        <w:t>,</w:t>
      </w:r>
      <w:r w:rsidR="00EB2E1C" w:rsidRPr="00302285">
        <w:rPr>
          <w:rFonts w:eastAsia="Arial"/>
          <w:szCs w:val="28"/>
          <w:lang w:val="nl-NL"/>
        </w:rPr>
        <w:t xml:space="preserve"> thực</w:t>
      </w:r>
      <w:r w:rsidR="00EB2E1C">
        <w:rPr>
          <w:szCs w:val="28"/>
        </w:rPr>
        <w:t xml:space="preserve"> hiện trên phạm vi toàn tỉnh</w:t>
      </w:r>
      <w:r w:rsidRPr="00401550">
        <w:rPr>
          <w:szCs w:val="28"/>
        </w:rPr>
        <w:t>, phù hợp với thực tế địa phương</w:t>
      </w:r>
      <w:r>
        <w:rPr>
          <w:szCs w:val="28"/>
        </w:rPr>
        <w:t>.</w:t>
      </w:r>
    </w:p>
    <w:p w14:paraId="13F9928E" w14:textId="06141605" w:rsidR="00DD4469" w:rsidRPr="00CF50F8" w:rsidRDefault="00EB2E1C" w:rsidP="000111FF">
      <w:pPr>
        <w:tabs>
          <w:tab w:val="left" w:pos="90"/>
        </w:tabs>
        <w:spacing w:before="120" w:after="0" w:line="240" w:lineRule="auto"/>
        <w:ind w:firstLine="720"/>
        <w:jc w:val="both"/>
        <w:rPr>
          <w:b/>
          <w:szCs w:val="28"/>
        </w:rPr>
      </w:pPr>
      <w:r w:rsidRPr="00CF50F8">
        <w:rPr>
          <w:b/>
          <w:szCs w:val="28"/>
        </w:rPr>
        <w:t>3. Các giải pháp đề xuất để giải quyết vấn đề</w:t>
      </w:r>
    </w:p>
    <w:p w14:paraId="61B19FA7" w14:textId="77777777" w:rsidR="00AB4F40" w:rsidRPr="00AB4F40" w:rsidRDefault="00EB2E1C" w:rsidP="00AB4F40">
      <w:pPr>
        <w:tabs>
          <w:tab w:val="left" w:pos="90"/>
        </w:tabs>
        <w:spacing w:before="120" w:after="0" w:line="240" w:lineRule="auto"/>
        <w:ind w:firstLine="720"/>
        <w:jc w:val="both"/>
        <w:rPr>
          <w:rFonts w:cs="Times New Roman"/>
          <w:szCs w:val="28"/>
        </w:rPr>
      </w:pPr>
      <w:r w:rsidRPr="00AF7D18">
        <w:rPr>
          <w:rFonts w:eastAsia="Arial"/>
          <w:szCs w:val="28"/>
          <w:lang w:val="nl-NL"/>
        </w:rPr>
        <w:t xml:space="preserve">- </w:t>
      </w:r>
      <w:r w:rsidRPr="00AB4F40">
        <w:rPr>
          <w:rFonts w:cs="Times New Roman"/>
          <w:szCs w:val="28"/>
        </w:rPr>
        <w:t>Xây dựng khung định mức làm căn cứ xây dự</w:t>
      </w:r>
      <w:r w:rsidR="00302285" w:rsidRPr="00AB4F40">
        <w:rPr>
          <w:rFonts w:cs="Times New Roman"/>
          <w:szCs w:val="28"/>
        </w:rPr>
        <w:t>ng dự toán kinh phí, định mức chi đối với nhiệm vụ khoa học và công nghệ có sử dụng ngân sách nhà nước trên địa bàn tỉnh</w:t>
      </w:r>
      <w:r w:rsidR="00AF7D18" w:rsidRPr="00AB4F40">
        <w:rPr>
          <w:rFonts w:cs="Times New Roman"/>
          <w:szCs w:val="28"/>
        </w:rPr>
        <w:t>: Đ</w:t>
      </w:r>
      <w:r w:rsidRPr="00AB4F40">
        <w:rPr>
          <w:rFonts w:cs="Times New Roman"/>
          <w:szCs w:val="28"/>
        </w:rPr>
        <w:t xml:space="preserve">ối với </w:t>
      </w:r>
      <w:r w:rsidR="00AF7D18" w:rsidRPr="00AB4F40">
        <w:rPr>
          <w:rFonts w:cs="Times New Roman"/>
          <w:szCs w:val="28"/>
        </w:rPr>
        <w:t xml:space="preserve">một số nội dung định mức của nhiệm vụ khoa học và công </w:t>
      </w:r>
      <w:r w:rsidR="00AF7D18" w:rsidRPr="00AB4F40">
        <w:rPr>
          <w:rFonts w:cs="Times New Roman"/>
          <w:szCs w:val="28"/>
        </w:rPr>
        <w:lastRenderedPageBreak/>
        <w:t xml:space="preserve">nghệ cấp tỉnh khoảng </w:t>
      </w:r>
      <w:r w:rsidR="00944525" w:rsidRPr="00AB4F40">
        <w:rPr>
          <w:rFonts w:cs="Times New Roman"/>
          <w:szCs w:val="28"/>
        </w:rPr>
        <w:t>75-</w:t>
      </w:r>
      <w:r w:rsidR="00AF7D18" w:rsidRPr="00AB4F40">
        <w:rPr>
          <w:rFonts w:cs="Times New Roman"/>
          <w:szCs w:val="28"/>
        </w:rPr>
        <w:t>80% định mức đối với nhiệm vụ khoa học và công nghệ cấp quốc gia</w:t>
      </w:r>
      <w:r w:rsidR="00944525" w:rsidRPr="00AB4F40">
        <w:rPr>
          <w:rFonts w:cs="Times New Roman"/>
          <w:szCs w:val="28"/>
        </w:rPr>
        <w:t>, một số nội dung áp dụng mức 100% so với định mức cấp quốc gia</w:t>
      </w:r>
      <w:r w:rsidR="00AF7D18" w:rsidRPr="00AB4F40">
        <w:rPr>
          <w:rFonts w:cs="Times New Roman"/>
          <w:szCs w:val="28"/>
        </w:rPr>
        <w:t xml:space="preserve">; nhiệm vụ khoa học và công nghệ cấp cơ sở khoảng </w:t>
      </w:r>
      <w:r w:rsidR="00944525" w:rsidRPr="00AB4F40">
        <w:rPr>
          <w:rFonts w:cs="Times New Roman"/>
          <w:szCs w:val="28"/>
        </w:rPr>
        <w:t>75-8</w:t>
      </w:r>
      <w:r w:rsidR="00AF7D18" w:rsidRPr="00AB4F40">
        <w:rPr>
          <w:rFonts w:cs="Times New Roman"/>
          <w:szCs w:val="28"/>
        </w:rPr>
        <w:t xml:space="preserve">0% định mức của nhiệm vụ khoa học và công nghệ cấp </w:t>
      </w:r>
      <w:r w:rsidR="00944525" w:rsidRPr="00AB4F40">
        <w:rPr>
          <w:rFonts w:cs="Times New Roman"/>
          <w:szCs w:val="28"/>
        </w:rPr>
        <w:t>tỉnh</w:t>
      </w:r>
      <w:r w:rsidR="00AF7D18" w:rsidRPr="00AB4F40">
        <w:rPr>
          <w:rFonts w:cs="Times New Roman"/>
          <w:szCs w:val="28"/>
        </w:rPr>
        <w:t xml:space="preserve">; </w:t>
      </w:r>
      <w:r w:rsidR="00AB4F40" w:rsidRPr="00AB4F40">
        <w:rPr>
          <w:rFonts w:cs="Times New Roman"/>
          <w:szCs w:val="28"/>
        </w:rPr>
        <w:t>Ví dụ</w:t>
      </w:r>
      <w:r w:rsidR="00AF7D18" w:rsidRPr="00AB4F40">
        <w:rPr>
          <w:rFonts w:cs="Times New Roman"/>
          <w:szCs w:val="28"/>
        </w:rPr>
        <w:t xml:space="preserve">: </w:t>
      </w:r>
      <w:r w:rsidRPr="00AB4F40">
        <w:rPr>
          <w:rFonts w:cs="Times New Roman"/>
          <w:szCs w:val="28"/>
        </w:rPr>
        <w:t>Tiền thù lao cho các chức danh hoặc nhóm chức danh thực hiện nhiệm vụ khoa học và công nghệ được tính theo số tháng quy đổi tham gia thực hiện nhiệm vụ. Trong đó, định mức chi thù lao đối với chức danh chủ nhiệm nhiệm vụ khoa học và công nghệ cấp tỉnh tối đa không quá 30 triệu đồng/người/tháng; định mức chi thù lao đối với chức danh chủ nhiệm nhiệm vụ khoa học và công nghệ cấp cơ sở tối đa không quá 25 triệu đồng/người/tháng</w:t>
      </w:r>
      <w:r w:rsidR="00AB4F40" w:rsidRPr="00AB4F40">
        <w:rPr>
          <w:rFonts w:cs="Times New Roman"/>
          <w:szCs w:val="28"/>
        </w:rPr>
        <w:t xml:space="preserve">; </w:t>
      </w:r>
      <w:r w:rsidR="00AB4F40" w:rsidRPr="00AB4F40">
        <w:rPr>
          <w:rFonts w:cs="Times New Roman"/>
          <w:szCs w:val="28"/>
        </w:rPr>
        <w:t>đối với các chức danh hoặc nhóm chức danh khác, mức chi thù lao tối đa không quá 0,8 lần mức chi của chủ nhiệm nhiệm vụ.</w:t>
      </w:r>
    </w:p>
    <w:p w14:paraId="2C958D98" w14:textId="77777777" w:rsidR="00531A34" w:rsidRPr="00531A34" w:rsidRDefault="00AF7D18" w:rsidP="00531A34">
      <w:pPr>
        <w:tabs>
          <w:tab w:val="left" w:pos="90"/>
        </w:tabs>
        <w:spacing w:before="120" w:after="0" w:line="240" w:lineRule="auto"/>
        <w:ind w:firstLine="720"/>
        <w:jc w:val="both"/>
        <w:rPr>
          <w:rFonts w:cs="Times New Roman"/>
          <w:szCs w:val="28"/>
        </w:rPr>
      </w:pPr>
      <w:r w:rsidRPr="00AB4F40">
        <w:rPr>
          <w:rFonts w:cs="Times New Roman"/>
          <w:szCs w:val="28"/>
        </w:rPr>
        <w:t xml:space="preserve">- </w:t>
      </w:r>
      <w:r w:rsidR="00531A34" w:rsidRPr="00531A34">
        <w:rPr>
          <w:rFonts w:cs="Times New Roman"/>
          <w:szCs w:val="28"/>
        </w:rPr>
        <w:t>Những nội dung không quy định cụ thể tại Quy định này được thực hiện theo Thông tư số 03/2023/TT-BTC ngày 10 tháng 01 năm 2023 của Bộ Tài chính Quy định lập dự toán, quản lý sử dụng và quyết toán kinh phí ngân sách nhà nước thực hiện nhiệm vụ khoa học và công nghệ (gọi tắt là Thông tư số 03/2023/TT-BTC); Thông tư số 02/2023/TT-BKHCN ngày 08/5/2023 của Bộ Khoa học và Công nghệ hướng dẫn một số nội dung chuyên môn phục vụ công tác xây dựng dự toán thực hiện nhiệm vụ khoa học và công nghệ có sử dụng ngân sách nhà nước (gọi tắt là Thông tư số 02/2023/TT-BKHCN) và các quy định hiện hành của nhà nước có liên quan.</w:t>
      </w:r>
    </w:p>
    <w:p w14:paraId="31A4F6F1" w14:textId="73E4A6D6" w:rsidR="00013B25" w:rsidRPr="00CF50F8" w:rsidRDefault="00013B25" w:rsidP="000111FF">
      <w:pPr>
        <w:tabs>
          <w:tab w:val="left" w:pos="90"/>
        </w:tabs>
        <w:spacing w:before="120" w:after="0" w:line="240" w:lineRule="auto"/>
        <w:ind w:firstLine="720"/>
        <w:jc w:val="both"/>
        <w:rPr>
          <w:rFonts w:eastAsia="Arial"/>
          <w:b/>
          <w:szCs w:val="28"/>
          <w:lang w:val="nl-NL"/>
        </w:rPr>
      </w:pPr>
      <w:r w:rsidRPr="00CF50F8">
        <w:rPr>
          <w:rFonts w:eastAsia="Arial"/>
          <w:b/>
          <w:szCs w:val="28"/>
          <w:lang w:val="sv-SE"/>
        </w:rPr>
        <w:t>4. Đánh giá tác động của các giải pháp đối với đối tượng chịu sự tác động trực tiếp của chính sách và các đối tượng khác có liên quan</w:t>
      </w:r>
    </w:p>
    <w:p w14:paraId="20A24A74" w14:textId="412153D5" w:rsidR="00E205C0" w:rsidRPr="00401550" w:rsidRDefault="007B07D4" w:rsidP="00D141B5">
      <w:pPr>
        <w:tabs>
          <w:tab w:val="left" w:pos="90"/>
        </w:tabs>
        <w:spacing w:before="120" w:after="0" w:line="240" w:lineRule="auto"/>
        <w:ind w:firstLine="720"/>
        <w:jc w:val="both"/>
        <w:rPr>
          <w:szCs w:val="28"/>
        </w:rPr>
      </w:pPr>
      <w:r w:rsidRPr="00401550">
        <w:rPr>
          <w:szCs w:val="28"/>
        </w:rPr>
        <w:t xml:space="preserve">Nghị quyết Hội đồng nhân dân tỉnh về </w:t>
      </w:r>
      <w:r w:rsidR="00302285" w:rsidRPr="00302285">
        <w:rPr>
          <w:szCs w:val="28"/>
        </w:rPr>
        <w:t xml:space="preserve">Quy định </w:t>
      </w:r>
      <w:r w:rsidR="00D141B5" w:rsidRPr="00D141B5">
        <w:rPr>
          <w:szCs w:val="28"/>
        </w:rPr>
        <w:t>định mức lập dự toán kinh phí đối với nhiệm vụ khoa học và công nghệ</w:t>
      </w:r>
      <w:r w:rsidR="00D141B5">
        <w:rPr>
          <w:szCs w:val="28"/>
        </w:rPr>
        <w:t xml:space="preserve"> </w:t>
      </w:r>
      <w:r w:rsidR="00D141B5" w:rsidRPr="00D141B5">
        <w:rPr>
          <w:szCs w:val="28"/>
        </w:rPr>
        <w:t>có sử dụng ngân sách nhà nước trên địa bàn tỉnh Nam Định</w:t>
      </w:r>
      <w:r w:rsidRPr="00401550">
        <w:rPr>
          <w:szCs w:val="28"/>
        </w:rPr>
        <w:t xml:space="preserve"> sẽ tác động đến</w:t>
      </w:r>
      <w:r w:rsidR="00E205C0" w:rsidRPr="00401550">
        <w:rPr>
          <w:szCs w:val="28"/>
        </w:rPr>
        <w:t xml:space="preserve"> các đối tượng là khá rộng, gồm: cán bộ quản lý, cán bộ xây dựng kế hoạch, cán bộ kế toán và những công chức, viên chức thực hiện các nhiệm vụ khoa học và công nghệ</w:t>
      </w:r>
      <w:r w:rsidR="00E43087" w:rsidRPr="00401550">
        <w:rPr>
          <w:szCs w:val="28"/>
        </w:rPr>
        <w:t xml:space="preserve"> cấp tỉnh, cấp cơ sở sử dụng ngân sách nhà nước</w:t>
      </w:r>
      <w:r w:rsidR="00E205C0" w:rsidRPr="00401550">
        <w:rPr>
          <w:szCs w:val="28"/>
        </w:rPr>
        <w:t>; các tổ chức, cá nhân</w:t>
      </w:r>
      <w:r w:rsidR="00E43087" w:rsidRPr="00401550">
        <w:rPr>
          <w:szCs w:val="28"/>
        </w:rPr>
        <w:t xml:space="preserve"> trong và ngoài tỉnh</w:t>
      </w:r>
      <w:r w:rsidR="00E205C0" w:rsidRPr="00401550">
        <w:rPr>
          <w:szCs w:val="28"/>
        </w:rPr>
        <w:t xml:space="preserve"> chủ trì thực hiện các nhiệm vụ khoa học và công nghệ cấp tỉnh, cấp cơ sở sử dụng ngân sách nhà nướ</w:t>
      </w:r>
      <w:r w:rsidR="00E43087" w:rsidRPr="00401550">
        <w:rPr>
          <w:szCs w:val="28"/>
        </w:rPr>
        <w:t xml:space="preserve">c của tỉnh </w:t>
      </w:r>
      <w:r w:rsidR="00E74F74">
        <w:rPr>
          <w:szCs w:val="28"/>
        </w:rPr>
        <w:t>Nam Định</w:t>
      </w:r>
      <w:r w:rsidR="00E43087" w:rsidRPr="00401550">
        <w:rPr>
          <w:szCs w:val="28"/>
        </w:rPr>
        <w:t>.</w:t>
      </w:r>
    </w:p>
    <w:p w14:paraId="0D0F01E3" w14:textId="3E05EC7E" w:rsidR="00013B25" w:rsidRDefault="00E205C0" w:rsidP="000111FF">
      <w:pPr>
        <w:tabs>
          <w:tab w:val="left" w:pos="90"/>
        </w:tabs>
        <w:spacing w:before="120" w:after="0" w:line="240" w:lineRule="auto"/>
        <w:ind w:firstLine="720"/>
        <w:jc w:val="both"/>
        <w:rPr>
          <w:szCs w:val="28"/>
        </w:rPr>
      </w:pPr>
      <w:r w:rsidRPr="00401550">
        <w:rPr>
          <w:szCs w:val="28"/>
        </w:rPr>
        <w:t>Nghị quyết được ban hành sẽ khắc phục được một số bất cập của các quy định trước đây, đặc biệt là</w:t>
      </w:r>
      <w:r w:rsidRPr="00401550">
        <w:rPr>
          <w:szCs w:val="28"/>
          <w:lang w:val="vi-VN"/>
        </w:rPr>
        <w:t xml:space="preserve"> bất cập liên quan tới ngày công lao động</w:t>
      </w:r>
      <w:r w:rsidRPr="00401550">
        <w:rPr>
          <w:szCs w:val="28"/>
        </w:rPr>
        <w:t xml:space="preserve"> của các chức danh tham gia thực hiện nhiệm vụ khoa học và công nghệ. Đồng thời, định mức thù lao với các chức danh khoa học được quy định tạ</w:t>
      </w:r>
      <w:r w:rsidR="00510167" w:rsidRPr="00401550">
        <w:rPr>
          <w:szCs w:val="28"/>
        </w:rPr>
        <w:t>i Nghị quyết</w:t>
      </w:r>
      <w:r w:rsidRPr="00401550">
        <w:rPr>
          <w:szCs w:val="28"/>
        </w:rPr>
        <w:t xml:space="preserve"> cao hơn so với quy định cũ,</w:t>
      </w:r>
      <w:r w:rsidR="00531A34">
        <w:rPr>
          <w:szCs w:val="28"/>
        </w:rPr>
        <w:t xml:space="preserve"> phù hợp với sự trượt giá của nền kinh tế từ năm 2015 đến nay,</w:t>
      </w:r>
      <w:r w:rsidRPr="00401550">
        <w:rPr>
          <w:szCs w:val="28"/>
        </w:rPr>
        <w:t xml:space="preserve"> </w:t>
      </w:r>
      <w:r w:rsidR="00531A34">
        <w:rPr>
          <w:szCs w:val="28"/>
        </w:rPr>
        <w:t>phù hợp hơn</w:t>
      </w:r>
      <w:r w:rsidRPr="00401550">
        <w:rPr>
          <w:szCs w:val="28"/>
        </w:rPr>
        <w:t xml:space="preserve"> với điều kiện thực tế cũng tạo động lực cho những người làm nghiên cứu</w:t>
      </w:r>
      <w:r w:rsidR="00510167" w:rsidRPr="00401550">
        <w:rPr>
          <w:szCs w:val="28"/>
        </w:rPr>
        <w:t xml:space="preserve"> khoa học và phát triển công nghệ</w:t>
      </w:r>
      <w:r w:rsidR="00013B25">
        <w:rPr>
          <w:szCs w:val="28"/>
        </w:rPr>
        <w:t>.</w:t>
      </w:r>
    </w:p>
    <w:p w14:paraId="13C8085B" w14:textId="77777777" w:rsidR="00483CF6" w:rsidRDefault="00483CF6" w:rsidP="000111FF">
      <w:pPr>
        <w:tabs>
          <w:tab w:val="left" w:pos="90"/>
        </w:tabs>
        <w:spacing w:before="120" w:after="0" w:line="240" w:lineRule="auto"/>
        <w:ind w:firstLine="720"/>
        <w:jc w:val="both"/>
        <w:rPr>
          <w:szCs w:val="28"/>
        </w:rPr>
      </w:pPr>
      <w:r w:rsidRPr="00401550">
        <w:rPr>
          <w:szCs w:val="28"/>
        </w:rPr>
        <w:t>Nghị quyế</w:t>
      </w:r>
      <w:r>
        <w:rPr>
          <w:szCs w:val="28"/>
        </w:rPr>
        <w:t>t</w:t>
      </w:r>
      <w:r w:rsidRPr="00401550">
        <w:rPr>
          <w:szCs w:val="28"/>
        </w:rPr>
        <w:t xml:space="preserve"> đã tăng định mức chi đối với các nội dung chi cho công tác quản lý nhà nước về khoa học và công nghệ trên địa bàn tỉnh</w:t>
      </w:r>
      <w:r>
        <w:rPr>
          <w:szCs w:val="28"/>
        </w:rPr>
        <w:t>,</w:t>
      </w:r>
      <w:r w:rsidRPr="00401550">
        <w:rPr>
          <w:szCs w:val="28"/>
        </w:rPr>
        <w:t xml:space="preserve"> giúp nâng cao chất lượng của các hội đồng tư vấn về khoa học và công nghệ.</w:t>
      </w:r>
    </w:p>
    <w:p w14:paraId="40CB762A" w14:textId="77777777" w:rsidR="00B53BA9" w:rsidRPr="00B53BA9" w:rsidRDefault="00B53BA9" w:rsidP="000111FF">
      <w:pPr>
        <w:tabs>
          <w:tab w:val="left" w:pos="90"/>
        </w:tabs>
        <w:spacing w:before="120" w:after="0" w:line="240" w:lineRule="auto"/>
        <w:ind w:firstLine="720"/>
        <w:jc w:val="both"/>
        <w:rPr>
          <w:b/>
          <w:szCs w:val="28"/>
          <w:lang w:val="vi-VN"/>
        </w:rPr>
      </w:pPr>
      <w:r w:rsidRPr="00B53BA9">
        <w:rPr>
          <w:b/>
          <w:szCs w:val="28"/>
          <w:lang w:val="vi-VN"/>
        </w:rPr>
        <w:t>III. LẤY Ý KIẾN</w:t>
      </w:r>
    </w:p>
    <w:p w14:paraId="58129657" w14:textId="77777777" w:rsidR="00AB4F40" w:rsidRDefault="00AB4F40" w:rsidP="00AB4F40">
      <w:pPr>
        <w:spacing w:before="120" w:after="120"/>
        <w:ind w:firstLine="720"/>
        <w:jc w:val="both"/>
      </w:pPr>
      <w:r>
        <w:lastRenderedPageBreak/>
        <w:t>Các hình thức lấy ý kiến dự thảo báo cáo đánh giá tác động: Dự thảo báo cáo đánh giá tác động cùng với các hồ sơ đề nghị xây dựng nghị quyết được lấy ý kiến bằng nhiều hình thức và nhiều đối tượng khác nhau:</w:t>
      </w:r>
    </w:p>
    <w:p w14:paraId="5C1E7CDE" w14:textId="77777777" w:rsidR="00AB4F40" w:rsidRDefault="00AB4F40" w:rsidP="00AB4F40">
      <w:pPr>
        <w:widowControl w:val="0"/>
        <w:numPr>
          <w:ilvl w:val="0"/>
          <w:numId w:val="1"/>
        </w:numPr>
        <w:spacing w:before="120" w:after="120" w:line="240" w:lineRule="auto"/>
        <w:ind w:left="0" w:firstLine="720"/>
        <w:jc w:val="both"/>
      </w:pPr>
      <w:r>
        <w:t>Dự thảo báo cáo tác động được đăng tải trên cổng thông tin điện tử của tỉnh và của Sở Khoa học và Công nghệ trong thời gian 30 ngày để các tổ chức, cá nhân góp ý kiến rộng rãi.</w:t>
      </w:r>
    </w:p>
    <w:p w14:paraId="18A934C1" w14:textId="278BA8F7" w:rsidR="00AB4F40" w:rsidRPr="00AB4F40" w:rsidRDefault="00AB4F40" w:rsidP="00AB4F40">
      <w:pPr>
        <w:tabs>
          <w:tab w:val="left" w:pos="90"/>
          <w:tab w:val="left" w:pos="9360"/>
        </w:tabs>
        <w:spacing w:before="120" w:after="0" w:line="240" w:lineRule="auto"/>
        <w:ind w:firstLine="720"/>
        <w:jc w:val="both"/>
        <w:rPr>
          <w:spacing w:val="-6"/>
          <w:szCs w:val="28"/>
        </w:rPr>
      </w:pPr>
      <w:r>
        <w:t xml:space="preserve">- </w:t>
      </w:r>
      <w:r>
        <w:t xml:space="preserve">Dự thảo được gửi </w:t>
      </w:r>
      <w:r>
        <w:t>qua trục liên thông</w:t>
      </w:r>
      <w:r>
        <w:t xml:space="preserve"> đến các sở ban ngành của tỉnh, UBND các huyện, thành phố để lấy ý kiến góp ý bằng văn bản</w:t>
      </w:r>
      <w:r>
        <w:t>.</w:t>
      </w:r>
    </w:p>
    <w:p w14:paraId="67D0EE38" w14:textId="77777777" w:rsidR="00B53BA9" w:rsidRPr="00B53BA9" w:rsidRDefault="00B53BA9" w:rsidP="000111FF">
      <w:pPr>
        <w:tabs>
          <w:tab w:val="left" w:pos="90"/>
        </w:tabs>
        <w:spacing w:before="120" w:after="0" w:line="240" w:lineRule="auto"/>
        <w:ind w:firstLine="720"/>
        <w:jc w:val="both"/>
        <w:rPr>
          <w:b/>
          <w:szCs w:val="28"/>
          <w:lang w:val="vi-VN"/>
        </w:rPr>
      </w:pPr>
      <w:r w:rsidRPr="00B53BA9">
        <w:rPr>
          <w:b/>
          <w:szCs w:val="28"/>
          <w:lang w:val="vi-VN"/>
        </w:rPr>
        <w:t>IV. GIÁM SÁT VÀ ĐÁNH GIÁ</w:t>
      </w:r>
    </w:p>
    <w:p w14:paraId="554FC1F8" w14:textId="77777777" w:rsidR="00B53BA9" w:rsidRPr="00401550" w:rsidRDefault="00B53BA9" w:rsidP="000111FF">
      <w:pPr>
        <w:tabs>
          <w:tab w:val="left" w:pos="90"/>
        </w:tabs>
        <w:spacing w:before="120" w:after="0" w:line="240" w:lineRule="auto"/>
        <w:ind w:firstLine="720"/>
        <w:jc w:val="both"/>
        <w:rPr>
          <w:szCs w:val="28"/>
        </w:rPr>
      </w:pPr>
      <w:r w:rsidRPr="005B4058">
        <w:rPr>
          <w:rFonts w:cs="Times New Roman"/>
          <w:szCs w:val="28"/>
        </w:rPr>
        <w:t>Sở</w:t>
      </w:r>
      <w:r w:rsidR="00787ED8">
        <w:rPr>
          <w:rFonts w:cs="Times New Roman"/>
          <w:szCs w:val="28"/>
        </w:rPr>
        <w:t xml:space="preserve"> K</w:t>
      </w:r>
      <w:r w:rsidRPr="005B4058">
        <w:rPr>
          <w:rFonts w:cs="Times New Roman"/>
          <w:szCs w:val="28"/>
        </w:rPr>
        <w:t>hoa học và Công nghệ</w:t>
      </w:r>
      <w:r w:rsidR="000E753D">
        <w:rPr>
          <w:rFonts w:cs="Times New Roman"/>
          <w:szCs w:val="28"/>
        </w:rPr>
        <w:t xml:space="preserve"> và các cơ quan có liên quan</w:t>
      </w:r>
      <w:r w:rsidRPr="005B4058">
        <w:rPr>
          <w:rFonts w:cs="Times New Roman"/>
          <w:szCs w:val="28"/>
        </w:rPr>
        <w:t xml:space="preserve"> chịu trách nhiệm tổ chức thi hành chính sách. Đồng thời, theo dõi, đánh giá hiệu quả, báo cáo </w:t>
      </w:r>
      <w:r>
        <w:rPr>
          <w:rFonts w:cs="Times New Roman"/>
          <w:szCs w:val="28"/>
        </w:rPr>
        <w:t>Ủy ban nhân dân</w:t>
      </w:r>
      <w:r w:rsidRPr="005B4058">
        <w:rPr>
          <w:rFonts w:cs="Times New Roman"/>
          <w:szCs w:val="28"/>
        </w:rPr>
        <w:t xml:space="preserve"> tỉnh và Hội đồng </w:t>
      </w:r>
      <w:r>
        <w:rPr>
          <w:rFonts w:cs="Times New Roman"/>
          <w:szCs w:val="28"/>
        </w:rPr>
        <w:t>n</w:t>
      </w:r>
      <w:r w:rsidRPr="005B4058">
        <w:rPr>
          <w:rFonts w:cs="Times New Roman"/>
          <w:szCs w:val="28"/>
        </w:rPr>
        <w:t>hân dân tỉnh.</w:t>
      </w:r>
    </w:p>
    <w:p w14:paraId="6FD128F3" w14:textId="0AA98E33" w:rsidR="004423CC" w:rsidRPr="00401550" w:rsidRDefault="00586548" w:rsidP="00D141B5">
      <w:pPr>
        <w:tabs>
          <w:tab w:val="left" w:pos="90"/>
        </w:tabs>
        <w:spacing w:before="120" w:after="120" w:line="240" w:lineRule="auto"/>
        <w:ind w:firstLine="720"/>
        <w:jc w:val="both"/>
        <w:rPr>
          <w:szCs w:val="28"/>
          <w:lang w:val="vi-VN"/>
        </w:rPr>
      </w:pPr>
      <w:r w:rsidRPr="00401550">
        <w:rPr>
          <w:szCs w:val="28"/>
          <w:lang w:val="vi-VN"/>
        </w:rPr>
        <w:t xml:space="preserve">Trên đây là báo cáo </w:t>
      </w:r>
      <w:r w:rsidR="00CC4E6A" w:rsidRPr="00401550">
        <w:rPr>
          <w:szCs w:val="28"/>
        </w:rPr>
        <w:t>đánh giá tác động của</w:t>
      </w:r>
      <w:r w:rsidR="00B53BA9">
        <w:rPr>
          <w:szCs w:val="28"/>
          <w:lang w:val="vi-VN"/>
        </w:rPr>
        <w:t xml:space="preserve"> chính sách xây dựng</w:t>
      </w:r>
      <w:r w:rsidRPr="00401550">
        <w:rPr>
          <w:szCs w:val="28"/>
          <w:lang w:val="vi-VN"/>
        </w:rPr>
        <w:t xml:space="preserve"> Nghị quyết của Hội đồng nhân dân tỉnh Ban </w:t>
      </w:r>
      <w:r w:rsidRPr="00483CF6">
        <w:rPr>
          <w:rFonts w:cs="Times New Roman"/>
          <w:szCs w:val="28"/>
        </w:rPr>
        <w:t xml:space="preserve">hành </w:t>
      </w:r>
      <w:r w:rsidR="00483CF6" w:rsidRPr="00483CF6">
        <w:rPr>
          <w:rFonts w:cs="Times New Roman"/>
          <w:szCs w:val="28"/>
        </w:rPr>
        <w:t xml:space="preserve">Quy định </w:t>
      </w:r>
      <w:r w:rsidR="00D141B5" w:rsidRPr="00D141B5">
        <w:rPr>
          <w:rFonts w:cs="Times New Roman"/>
          <w:szCs w:val="28"/>
        </w:rPr>
        <w:t>định mức lập dự toán kinh phí đối với nhiệm vụ khoa học và công nghệ</w:t>
      </w:r>
      <w:r w:rsidR="00D141B5">
        <w:rPr>
          <w:rFonts w:cs="Times New Roman"/>
          <w:szCs w:val="28"/>
        </w:rPr>
        <w:t xml:space="preserve"> </w:t>
      </w:r>
      <w:r w:rsidR="00D141B5" w:rsidRPr="00D141B5">
        <w:rPr>
          <w:rFonts w:cs="Times New Roman"/>
          <w:szCs w:val="28"/>
        </w:rPr>
        <w:t>có sử dụng ngân sách nhà nước trên địa bàn tỉnh Nam Định</w:t>
      </w:r>
      <w:r w:rsidRPr="00483CF6">
        <w:rPr>
          <w:rFonts w:cs="Times New Roman"/>
          <w:szCs w:val="28"/>
        </w:rPr>
        <w:t xml:space="preserve">, </w:t>
      </w:r>
      <w:r w:rsidR="00BE0E1C" w:rsidRPr="00483CF6">
        <w:rPr>
          <w:rFonts w:cs="Times New Roman"/>
          <w:szCs w:val="28"/>
        </w:rPr>
        <w:t>Sở Khoa học và Công nghệ</w:t>
      </w:r>
      <w:r w:rsidR="00BE0E1C" w:rsidRPr="00401550">
        <w:rPr>
          <w:lang w:val="vi-VN"/>
        </w:rPr>
        <w:t xml:space="preserve"> trân trọng báo cáo Ủy ban nhân dân tỉnh./.</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677"/>
      </w:tblGrid>
      <w:tr w:rsidR="00D17C31" w:rsidRPr="00D17C31" w14:paraId="1F035636" w14:textId="77777777" w:rsidTr="00401550">
        <w:tc>
          <w:tcPr>
            <w:tcW w:w="4503" w:type="dxa"/>
          </w:tcPr>
          <w:p w14:paraId="461CD4A8" w14:textId="77777777" w:rsidR="00D17C31" w:rsidRPr="00034125" w:rsidRDefault="00034125" w:rsidP="005941F5">
            <w:pPr>
              <w:jc w:val="both"/>
              <w:rPr>
                <w:b/>
                <w:i/>
                <w:sz w:val="24"/>
              </w:rPr>
            </w:pPr>
            <w:r w:rsidRPr="00034125">
              <w:rPr>
                <w:b/>
                <w:i/>
                <w:sz w:val="24"/>
              </w:rPr>
              <w:t>Nơi nhận:</w:t>
            </w:r>
          </w:p>
          <w:p w14:paraId="5B171DE7" w14:textId="77777777" w:rsidR="00034125" w:rsidRPr="00034125" w:rsidRDefault="00034125" w:rsidP="005941F5">
            <w:pPr>
              <w:jc w:val="both"/>
              <w:rPr>
                <w:sz w:val="22"/>
              </w:rPr>
            </w:pPr>
            <w:r w:rsidRPr="00034125">
              <w:rPr>
                <w:sz w:val="22"/>
              </w:rPr>
              <w:t>- Như trên;</w:t>
            </w:r>
          </w:p>
          <w:p w14:paraId="20E2FDD6" w14:textId="77777777" w:rsidR="00034125" w:rsidRPr="00034125" w:rsidRDefault="00586548" w:rsidP="00E74F74">
            <w:pPr>
              <w:jc w:val="both"/>
              <w:rPr>
                <w:b/>
              </w:rPr>
            </w:pPr>
            <w:r>
              <w:rPr>
                <w:sz w:val="22"/>
              </w:rPr>
              <w:t xml:space="preserve">- Lưu: VT, </w:t>
            </w:r>
            <w:r w:rsidR="00E74F74">
              <w:rPr>
                <w:sz w:val="22"/>
              </w:rPr>
              <w:t>KHTH</w:t>
            </w:r>
            <w:r w:rsidR="00034125" w:rsidRPr="00034125">
              <w:rPr>
                <w:sz w:val="22"/>
              </w:rPr>
              <w:t>.</w:t>
            </w:r>
          </w:p>
        </w:tc>
        <w:tc>
          <w:tcPr>
            <w:tcW w:w="4677" w:type="dxa"/>
          </w:tcPr>
          <w:p w14:paraId="3F30C931" w14:textId="77777777" w:rsidR="00D17C31" w:rsidRDefault="00034125" w:rsidP="00034125">
            <w:pPr>
              <w:jc w:val="center"/>
              <w:rPr>
                <w:b/>
              </w:rPr>
            </w:pPr>
            <w:r>
              <w:rPr>
                <w:b/>
              </w:rPr>
              <w:t>GIÁM ĐỐC</w:t>
            </w:r>
          </w:p>
          <w:p w14:paraId="4DA33D75" w14:textId="77777777" w:rsidR="00034125" w:rsidRDefault="00034125" w:rsidP="00034125">
            <w:pPr>
              <w:jc w:val="center"/>
              <w:rPr>
                <w:b/>
              </w:rPr>
            </w:pPr>
          </w:p>
          <w:p w14:paraId="0A79977C" w14:textId="77777777" w:rsidR="00034125" w:rsidRDefault="00034125" w:rsidP="00034125">
            <w:pPr>
              <w:jc w:val="center"/>
              <w:rPr>
                <w:b/>
              </w:rPr>
            </w:pPr>
          </w:p>
          <w:p w14:paraId="75B52BB0" w14:textId="77777777" w:rsidR="00034125" w:rsidRDefault="00034125" w:rsidP="00034125">
            <w:pPr>
              <w:jc w:val="center"/>
              <w:rPr>
                <w:b/>
              </w:rPr>
            </w:pPr>
          </w:p>
          <w:p w14:paraId="4259EF41" w14:textId="77777777" w:rsidR="00034125" w:rsidRDefault="00034125" w:rsidP="00034125">
            <w:pPr>
              <w:jc w:val="center"/>
              <w:rPr>
                <w:b/>
              </w:rPr>
            </w:pPr>
          </w:p>
          <w:p w14:paraId="0F3C753F" w14:textId="77777777" w:rsidR="00034125" w:rsidRDefault="00034125" w:rsidP="00034125">
            <w:pPr>
              <w:jc w:val="center"/>
              <w:rPr>
                <w:b/>
              </w:rPr>
            </w:pPr>
          </w:p>
          <w:p w14:paraId="1D6AA331" w14:textId="77777777" w:rsidR="00034125" w:rsidRPr="00034125" w:rsidRDefault="00E74F74" w:rsidP="00034125">
            <w:pPr>
              <w:jc w:val="center"/>
              <w:rPr>
                <w:b/>
              </w:rPr>
            </w:pPr>
            <w:r>
              <w:rPr>
                <w:b/>
              </w:rPr>
              <w:t>Trần Minh Hoan</w:t>
            </w:r>
          </w:p>
        </w:tc>
      </w:tr>
    </w:tbl>
    <w:p w14:paraId="5E0F0D10" w14:textId="77777777" w:rsidR="009A1203" w:rsidRDefault="009A1203"/>
    <w:sectPr w:rsidR="009A1203" w:rsidSect="00CF50F8">
      <w:headerReference w:type="default" r:id="rId7"/>
      <w:pgSz w:w="11907" w:h="16840" w:code="9"/>
      <w:pgMar w:top="1138" w:right="1138" w:bottom="1138" w:left="1526" w:header="720" w:footer="18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7A4DB" w14:textId="77777777" w:rsidR="00A363E2" w:rsidRDefault="00A363E2" w:rsidP="00794183">
      <w:pPr>
        <w:spacing w:after="0" w:line="240" w:lineRule="auto"/>
      </w:pPr>
      <w:r>
        <w:separator/>
      </w:r>
    </w:p>
  </w:endnote>
  <w:endnote w:type="continuationSeparator" w:id="0">
    <w:p w14:paraId="1B33EA21" w14:textId="77777777" w:rsidR="00A363E2" w:rsidRDefault="00A363E2" w:rsidP="00794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5EE44" w14:textId="77777777" w:rsidR="00A363E2" w:rsidRDefault="00A363E2" w:rsidP="00794183">
      <w:pPr>
        <w:spacing w:after="0" w:line="240" w:lineRule="auto"/>
      </w:pPr>
      <w:r>
        <w:separator/>
      </w:r>
    </w:p>
  </w:footnote>
  <w:footnote w:type="continuationSeparator" w:id="0">
    <w:p w14:paraId="79BFDB81" w14:textId="77777777" w:rsidR="00A363E2" w:rsidRDefault="00A363E2" w:rsidP="00794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633469"/>
      <w:docPartObj>
        <w:docPartGallery w:val="Page Numbers (Top of Page)"/>
        <w:docPartUnique/>
      </w:docPartObj>
    </w:sdtPr>
    <w:sdtEndPr>
      <w:rPr>
        <w:noProof/>
      </w:rPr>
    </w:sdtEndPr>
    <w:sdtContent>
      <w:p w14:paraId="12077D2F" w14:textId="77777777" w:rsidR="00012844" w:rsidRDefault="00012844">
        <w:pPr>
          <w:pStyle w:val="Header"/>
          <w:jc w:val="center"/>
        </w:pPr>
        <w:r>
          <w:fldChar w:fldCharType="begin"/>
        </w:r>
        <w:r>
          <w:instrText xml:space="preserve"> PAGE   \* MERGEFORMAT </w:instrText>
        </w:r>
        <w:r>
          <w:fldChar w:fldCharType="separate"/>
        </w:r>
        <w:r w:rsidR="00D141B5">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8336B"/>
    <w:multiLevelType w:val="hybridMultilevel"/>
    <w:tmpl w:val="26C24C16"/>
    <w:lvl w:ilvl="0" w:tplc="D0DE9400">
      <w:start w:val="1"/>
      <w:numFmt w:val="bullet"/>
      <w:suff w:val="space"/>
      <w:lvlText w:val="-"/>
      <w:lvlJc w:val="left"/>
      <w:pPr>
        <w:ind w:left="1080" w:hanging="360"/>
      </w:pPr>
      <w:rPr>
        <w:rFonts w:ascii="Times New Roman" w:eastAsia="Courier New"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09466565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1F5"/>
    <w:rsid w:val="000111FF"/>
    <w:rsid w:val="00012844"/>
    <w:rsid w:val="00013B25"/>
    <w:rsid w:val="00016380"/>
    <w:rsid w:val="00034125"/>
    <w:rsid w:val="0006208A"/>
    <w:rsid w:val="00081AA7"/>
    <w:rsid w:val="000D13D8"/>
    <w:rsid w:val="000D2218"/>
    <w:rsid w:val="000E753D"/>
    <w:rsid w:val="000F7D12"/>
    <w:rsid w:val="00107160"/>
    <w:rsid w:val="00160DD8"/>
    <w:rsid w:val="00175045"/>
    <w:rsid w:val="00181787"/>
    <w:rsid w:val="00190079"/>
    <w:rsid w:val="00194D4D"/>
    <w:rsid w:val="001B7422"/>
    <w:rsid w:val="001F2EF7"/>
    <w:rsid w:val="0021246C"/>
    <w:rsid w:val="00246C01"/>
    <w:rsid w:val="00257CE9"/>
    <w:rsid w:val="002649A0"/>
    <w:rsid w:val="002B1EDD"/>
    <w:rsid w:val="002F0A5E"/>
    <w:rsid w:val="002F54A8"/>
    <w:rsid w:val="00302285"/>
    <w:rsid w:val="00302E54"/>
    <w:rsid w:val="00367866"/>
    <w:rsid w:val="0037188A"/>
    <w:rsid w:val="00371FA2"/>
    <w:rsid w:val="00374ED3"/>
    <w:rsid w:val="003B3583"/>
    <w:rsid w:val="003E151B"/>
    <w:rsid w:val="003F4F13"/>
    <w:rsid w:val="00401550"/>
    <w:rsid w:val="004333CC"/>
    <w:rsid w:val="004423CC"/>
    <w:rsid w:val="00451CD4"/>
    <w:rsid w:val="00473C0C"/>
    <w:rsid w:val="00483CF6"/>
    <w:rsid w:val="00497D13"/>
    <w:rsid w:val="004B11E9"/>
    <w:rsid w:val="004B3501"/>
    <w:rsid w:val="004C4856"/>
    <w:rsid w:val="004E2A9E"/>
    <w:rsid w:val="004E2FAB"/>
    <w:rsid w:val="004F6B1F"/>
    <w:rsid w:val="00507A06"/>
    <w:rsid w:val="00510167"/>
    <w:rsid w:val="00523E3F"/>
    <w:rsid w:val="00531A34"/>
    <w:rsid w:val="00586548"/>
    <w:rsid w:val="005941F5"/>
    <w:rsid w:val="005D63FA"/>
    <w:rsid w:val="005E39E2"/>
    <w:rsid w:val="00600A9E"/>
    <w:rsid w:val="00604CB9"/>
    <w:rsid w:val="006867E7"/>
    <w:rsid w:val="00695857"/>
    <w:rsid w:val="006E051A"/>
    <w:rsid w:val="00707141"/>
    <w:rsid w:val="007153FD"/>
    <w:rsid w:val="00716F69"/>
    <w:rsid w:val="00725B55"/>
    <w:rsid w:val="00776759"/>
    <w:rsid w:val="00787ED8"/>
    <w:rsid w:val="00794183"/>
    <w:rsid w:val="007B07D4"/>
    <w:rsid w:val="007D1A42"/>
    <w:rsid w:val="007E1C0B"/>
    <w:rsid w:val="007E5633"/>
    <w:rsid w:val="007F719A"/>
    <w:rsid w:val="0080317A"/>
    <w:rsid w:val="0080325A"/>
    <w:rsid w:val="008136E5"/>
    <w:rsid w:val="008265DC"/>
    <w:rsid w:val="008357C2"/>
    <w:rsid w:val="008437AE"/>
    <w:rsid w:val="008732EF"/>
    <w:rsid w:val="008745ED"/>
    <w:rsid w:val="00876DA5"/>
    <w:rsid w:val="008B490B"/>
    <w:rsid w:val="008C5155"/>
    <w:rsid w:val="008E1E1F"/>
    <w:rsid w:val="00906495"/>
    <w:rsid w:val="00935CC4"/>
    <w:rsid w:val="009433C4"/>
    <w:rsid w:val="00944525"/>
    <w:rsid w:val="0097302E"/>
    <w:rsid w:val="0098624A"/>
    <w:rsid w:val="00995467"/>
    <w:rsid w:val="00995ABB"/>
    <w:rsid w:val="009A1203"/>
    <w:rsid w:val="009B14A8"/>
    <w:rsid w:val="009F7A9D"/>
    <w:rsid w:val="00A35420"/>
    <w:rsid w:val="00A35FF0"/>
    <w:rsid w:val="00A363E2"/>
    <w:rsid w:val="00AB4F40"/>
    <w:rsid w:val="00AC3951"/>
    <w:rsid w:val="00AD3A6B"/>
    <w:rsid w:val="00AF7D18"/>
    <w:rsid w:val="00B051F6"/>
    <w:rsid w:val="00B53BA9"/>
    <w:rsid w:val="00B726BF"/>
    <w:rsid w:val="00BB4FF1"/>
    <w:rsid w:val="00BE0E1C"/>
    <w:rsid w:val="00C075F5"/>
    <w:rsid w:val="00C25949"/>
    <w:rsid w:val="00C64E25"/>
    <w:rsid w:val="00CA5EFF"/>
    <w:rsid w:val="00CB6AB7"/>
    <w:rsid w:val="00CC4E6A"/>
    <w:rsid w:val="00CC69E1"/>
    <w:rsid w:val="00CF50F8"/>
    <w:rsid w:val="00D01A5D"/>
    <w:rsid w:val="00D1203F"/>
    <w:rsid w:val="00D141B5"/>
    <w:rsid w:val="00D17C31"/>
    <w:rsid w:val="00D76915"/>
    <w:rsid w:val="00DD4469"/>
    <w:rsid w:val="00DE60CE"/>
    <w:rsid w:val="00E205C0"/>
    <w:rsid w:val="00E43087"/>
    <w:rsid w:val="00E561B5"/>
    <w:rsid w:val="00E74F74"/>
    <w:rsid w:val="00EB0515"/>
    <w:rsid w:val="00EB2E1C"/>
    <w:rsid w:val="00F3120A"/>
    <w:rsid w:val="00FA3A32"/>
    <w:rsid w:val="00FE074E"/>
    <w:rsid w:val="00FE1FB0"/>
    <w:rsid w:val="00FE6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C1C74"/>
  <w15:docId w15:val="{469A8658-F031-4397-B3B7-9E2F0830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1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1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41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183"/>
  </w:style>
  <w:style w:type="paragraph" w:styleId="Footer">
    <w:name w:val="footer"/>
    <w:basedOn w:val="Normal"/>
    <w:link w:val="FooterChar"/>
    <w:uiPriority w:val="99"/>
    <w:unhideWhenUsed/>
    <w:rsid w:val="007941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183"/>
  </w:style>
  <w:style w:type="paragraph" w:styleId="ListParagraph">
    <w:name w:val="List Paragraph"/>
    <w:basedOn w:val="Normal"/>
    <w:uiPriority w:val="34"/>
    <w:qFormat/>
    <w:rsid w:val="00EB0515"/>
    <w:pPr>
      <w:ind w:left="720"/>
      <w:contextualSpacing/>
    </w:pPr>
  </w:style>
  <w:style w:type="paragraph" w:customStyle="1" w:styleId="Char">
    <w:name w:val="Char"/>
    <w:basedOn w:val="Normal"/>
    <w:next w:val="Normal"/>
    <w:autoRedefine/>
    <w:semiHidden/>
    <w:rsid w:val="00160DD8"/>
    <w:pPr>
      <w:spacing w:before="120" w:after="120" w:line="312" w:lineRule="auto"/>
    </w:pPr>
    <w:rPr>
      <w:rFonts w:eastAsia="Times New Roman" w:cs="Times New Roman"/>
    </w:rPr>
  </w:style>
  <w:style w:type="character" w:styleId="Hyperlink">
    <w:name w:val="Hyperlink"/>
    <w:basedOn w:val="DefaultParagraphFont"/>
    <w:uiPriority w:val="99"/>
    <w:semiHidden/>
    <w:unhideWhenUsed/>
    <w:rsid w:val="009F7A9D"/>
    <w:rPr>
      <w:color w:val="0000FF"/>
      <w:u w:val="single"/>
    </w:rPr>
  </w:style>
  <w:style w:type="character" w:customStyle="1" w:styleId="bumpedfont15">
    <w:name w:val="bumpedfont15"/>
    <w:basedOn w:val="DefaultParagraphFont"/>
    <w:rsid w:val="009F7A9D"/>
  </w:style>
  <w:style w:type="paragraph" w:customStyle="1" w:styleId="Char0">
    <w:name w:val="Char"/>
    <w:basedOn w:val="Normal"/>
    <w:next w:val="Normal"/>
    <w:autoRedefine/>
    <w:semiHidden/>
    <w:rsid w:val="00CB6AB7"/>
    <w:pPr>
      <w:spacing w:before="120" w:after="120" w:line="312"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549057">
      <w:bodyDiv w:val="1"/>
      <w:marLeft w:val="0"/>
      <w:marRight w:val="0"/>
      <w:marTop w:val="0"/>
      <w:marBottom w:val="0"/>
      <w:divBdr>
        <w:top w:val="none" w:sz="0" w:space="0" w:color="auto"/>
        <w:left w:val="none" w:sz="0" w:space="0" w:color="auto"/>
        <w:bottom w:val="none" w:sz="0" w:space="0" w:color="auto"/>
        <w:right w:val="none" w:sz="0" w:space="0" w:color="auto"/>
      </w:divBdr>
    </w:div>
    <w:div w:id="178384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4B4A77-3EB4-417B-8917-9385B92B1E70}"/>
</file>

<file path=customXml/itemProps2.xml><?xml version="1.0" encoding="utf-8"?>
<ds:datastoreItem xmlns:ds="http://schemas.openxmlformats.org/officeDocument/2006/customXml" ds:itemID="{49F704AE-65A5-4604-8388-D4D4BDF29E0E}"/>
</file>

<file path=customXml/itemProps3.xml><?xml version="1.0" encoding="utf-8"?>
<ds:datastoreItem xmlns:ds="http://schemas.openxmlformats.org/officeDocument/2006/customXml" ds:itemID="{FDDE668D-6CE1-4A32-B76D-88A6054E6FB3}"/>
</file>

<file path=docProps/app.xml><?xml version="1.0" encoding="utf-8"?>
<Properties xmlns="http://schemas.openxmlformats.org/officeDocument/2006/extended-properties" xmlns:vt="http://schemas.openxmlformats.org/officeDocument/2006/docPropsVTypes">
  <Template>Normal</Template>
  <TotalTime>6</TotalTime>
  <Pages>4</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cp:revision>
  <cp:lastPrinted>2022-10-26T09:35:00Z</cp:lastPrinted>
  <dcterms:created xsi:type="dcterms:W3CDTF">2023-09-07T01:58:00Z</dcterms:created>
  <dcterms:modified xsi:type="dcterms:W3CDTF">2023-09-07T02:00:00Z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